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0399" w:rsidR="00B92B86" w:rsidP="0049749B" w:rsidRDefault="00B92B86" w14:paraId="f996890" w14:textId="f996890">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974EE9" w:rsidR="00340399" w:rsidTr="00E83461">
        <w:trPr>
          <w:jc w:val="right"/>
        </w:trPr>
        <w:tc>
          <w:tcPr>
            <w:tcW w:w="4320" w:type="dxa"/>
          </w:tcPr>
          <w:p w:rsidRPr="00974EE9" w:rsidR="00340399" w:rsidP="00343188" w:rsidRDefault="002F61DE">
            <w:pPr>
              <w:pStyle w:val="VSVerzija"/>
              <w:jc w:val="right"/>
            </w:pPr>
            <w:r>
              <w:t>Poslovni b</w:t>
            </w:r>
            <w:r w:rsidR="0092437B">
              <w:t xml:space="preserve">roj: </w:t>
            </w:r>
            <w:r w:rsidR="00891079">
              <w:t>10</w:t>
            </w:r>
            <w:r>
              <w:t xml:space="preserve"> </w:t>
            </w:r>
            <w:r w:rsidR="00891079">
              <w:t>St</w:t>
            </w:r>
            <w:r w:rsidR="0092437B">
              <w:t>-</w:t>
            </w:r>
            <w:r w:rsidR="001B3C68">
              <w:t>364</w:t>
            </w:r>
            <w:r w:rsidR="00340399">
              <w:t>/</w:t>
            </w:r>
            <w:r w:rsidR="005D6DF6">
              <w:t>2019</w:t>
            </w:r>
            <w:r w:rsidR="00891079">
              <w:t>-</w:t>
            </w:r>
            <w:r w:rsidR="00343188">
              <w:t>35</w:t>
            </w:r>
          </w:p>
        </w:tc>
      </w:tr>
    </w:tbl>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REPUBLIKA HRVATSKA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TRGOVAČKI SUD U VARAŽDINU </w:t>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t xml:space="preserve">                      </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Varaždin, Ul. braće Radić 2</w:t>
      </w:r>
    </w:p>
    <w:p w:rsidRPr="003D557F" w:rsidR="003D557F" w:rsidP="003D557F" w:rsidRDefault="003D557F">
      <w:pPr>
        <w:spacing w:after="0" w:line="240" w:lineRule="auto"/>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43188" w:rsidRDefault="00343188">
      <w:pPr>
        <w:tabs>
          <w:tab w:val="center" w:pos="4536"/>
          <w:tab w:val="right" w:pos="9072"/>
        </w:tabs>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ab/>
      </w:r>
      <w:r w:rsidRPr="003D557F" w:rsidR="003D557F">
        <w:rPr>
          <w:rFonts w:ascii="Times New Roman" w:hAnsi="Times New Roman" w:eastAsia="Times New Roman"/>
          <w:sz w:val="24"/>
          <w:szCs w:val="24"/>
          <w:lang w:eastAsia="hr-HR"/>
        </w:rPr>
        <w:t xml:space="preserve">Z A P I S N I K </w:t>
      </w:r>
      <w:r>
        <w:rPr>
          <w:rFonts w:ascii="Times New Roman" w:hAnsi="Times New Roman" w:eastAsia="Times New Roman"/>
          <w:sz w:val="24"/>
          <w:szCs w:val="24"/>
          <w:lang w:eastAsia="hr-HR"/>
        </w:rPr>
        <w:tab/>
      </w: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od </w:t>
      </w:r>
      <w:r w:rsidR="001B3C68">
        <w:rPr>
          <w:rFonts w:ascii="Times New Roman" w:hAnsi="Times New Roman" w:eastAsia="Times New Roman"/>
          <w:sz w:val="24"/>
          <w:szCs w:val="24"/>
          <w:lang w:eastAsia="hr-HR"/>
        </w:rPr>
        <w:t>11</w:t>
      </w:r>
      <w:r w:rsidRPr="003D557F">
        <w:rPr>
          <w:rFonts w:ascii="Times New Roman" w:hAnsi="Times New Roman" w:eastAsia="Times New Roman"/>
          <w:sz w:val="24"/>
          <w:szCs w:val="24"/>
          <w:lang w:eastAsia="hr-HR"/>
        </w:rPr>
        <w:t xml:space="preserve">. </w:t>
      </w:r>
      <w:r w:rsidR="001B3C68">
        <w:rPr>
          <w:rFonts w:ascii="Times New Roman" w:hAnsi="Times New Roman" w:eastAsia="Times New Roman"/>
          <w:sz w:val="24"/>
          <w:szCs w:val="24"/>
          <w:lang w:eastAsia="hr-HR"/>
        </w:rPr>
        <w:t>siječnja</w:t>
      </w:r>
      <w:r w:rsidR="005D6DF6">
        <w:rPr>
          <w:rFonts w:ascii="Times New Roman" w:hAnsi="Times New Roman" w:eastAsia="Times New Roman"/>
          <w:sz w:val="24"/>
          <w:szCs w:val="24"/>
          <w:lang w:eastAsia="hr-HR"/>
        </w:rPr>
        <w:t xml:space="preserve"> 202</w:t>
      </w:r>
      <w:r w:rsidR="001B3C68">
        <w:rPr>
          <w:rFonts w:ascii="Times New Roman" w:hAnsi="Times New Roman" w:eastAsia="Times New Roman"/>
          <w:sz w:val="24"/>
          <w:szCs w:val="24"/>
          <w:lang w:eastAsia="hr-HR"/>
        </w:rPr>
        <w:t>1</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sastavljen kod Trgovačkog suda u Varaždinu</w:t>
      </w:r>
    </w:p>
    <w:p w:rsidR="00891079" w:rsidP="003D557F" w:rsidRDefault="008C5CEC">
      <w:pPr>
        <w:spacing w:after="0" w:line="240" w:lineRule="auto"/>
        <w:jc w:val="center"/>
        <w:rPr>
          <w:rFonts w:ascii="Times New Roman" w:hAnsi="Times New Roman" w:eastAsia="Times New Roman"/>
          <w:sz w:val="24"/>
          <w:szCs w:val="24"/>
          <w:lang w:eastAsia="hr-HR"/>
        </w:rPr>
      </w:pPr>
      <w:r w:rsidRPr="008C5CEC">
        <w:rPr>
          <w:rFonts w:ascii="Times New Roman" w:hAnsi="Times New Roman" w:eastAsia="Times New Roman"/>
          <w:sz w:val="24"/>
          <w:szCs w:val="24"/>
          <w:lang w:eastAsia="hr-HR"/>
        </w:rPr>
        <w:t>o održanom ispitnom i izvještajnom ročištu</w:t>
      </w:r>
      <w:r w:rsidRPr="003D557F">
        <w:rPr>
          <w:rFonts w:ascii="Times New Roman" w:hAnsi="Times New Roman" w:eastAsia="Times New Roman"/>
          <w:sz w:val="24"/>
          <w:szCs w:val="24"/>
          <w:lang w:eastAsia="hr-HR"/>
        </w:rPr>
        <w:t xml:space="preserve"> </w:t>
      </w:r>
      <w:r w:rsidRPr="003D557F" w:rsidR="003D557F">
        <w:rPr>
          <w:rFonts w:ascii="Times New Roman" w:hAnsi="Times New Roman" w:eastAsia="Times New Roman"/>
          <w:sz w:val="24"/>
          <w:szCs w:val="24"/>
          <w:lang w:eastAsia="hr-HR"/>
        </w:rPr>
        <w:t xml:space="preserve">u stečajnom postupku nad </w:t>
      </w:r>
      <w:r w:rsidR="00891079">
        <w:rPr>
          <w:rFonts w:ascii="Times New Roman" w:hAnsi="Times New Roman" w:eastAsia="Times New Roman"/>
          <w:sz w:val="24"/>
          <w:szCs w:val="24"/>
          <w:lang w:eastAsia="hr-HR"/>
        </w:rPr>
        <w:t>dužnikom</w:t>
      </w:r>
    </w:p>
    <w:p w:rsidRPr="003D557F" w:rsidR="003D557F" w:rsidP="00136B4A"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w:t>
      </w:r>
      <w:r w:rsidRPr="001B3C68" w:rsidR="001B3C68">
        <w:rPr>
          <w:rFonts w:ascii="Times New Roman" w:hAnsi="Times New Roman" w:eastAsia="Times New Roman"/>
          <w:sz w:val="24"/>
          <w:szCs w:val="24"/>
        </w:rPr>
        <w:t>ŽDRALOVI j.d.o.o.</w:t>
      </w:r>
      <w:r w:rsidR="00182A6A">
        <w:rPr>
          <w:rFonts w:ascii="Times New Roman" w:hAnsi="Times New Roman" w:eastAsia="Times New Roman"/>
          <w:sz w:val="24"/>
          <w:szCs w:val="24"/>
        </w:rPr>
        <w:t xml:space="preserve"> u stečaju</w:t>
      </w:r>
      <w:r w:rsidRPr="001B3C68" w:rsidR="001B3C68">
        <w:rPr>
          <w:rFonts w:ascii="Times New Roman" w:hAnsi="Times New Roman" w:eastAsia="Times New Roman"/>
          <w:sz w:val="24"/>
          <w:szCs w:val="24"/>
        </w:rPr>
        <w:t>, Črnec Biš</w:t>
      </w:r>
      <w:r w:rsidR="001B3C68">
        <w:rPr>
          <w:rFonts w:ascii="Times New Roman" w:hAnsi="Times New Roman" w:eastAsia="Times New Roman"/>
          <w:sz w:val="24"/>
          <w:szCs w:val="24"/>
        </w:rPr>
        <w:t xml:space="preserve">kupečki, Črnec Biškupečki 34, </w:t>
      </w:r>
      <w:r w:rsidRPr="001B3C68" w:rsidR="001B3C68">
        <w:rPr>
          <w:rFonts w:ascii="Times New Roman" w:hAnsi="Times New Roman" w:eastAsia="Times New Roman"/>
          <w:sz w:val="24"/>
          <w:szCs w:val="24"/>
        </w:rPr>
        <w:t>OIB:75696767200</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Nazočni od strane suda: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Stečajni sudac: </w:t>
      </w:r>
      <w:r w:rsidR="00891079">
        <w:rPr>
          <w:rFonts w:ascii="Times New Roman" w:hAnsi="Times New Roman" w:eastAsia="Times New Roman"/>
          <w:sz w:val="24"/>
          <w:szCs w:val="24"/>
          <w:lang w:eastAsia="hr-HR"/>
        </w:rPr>
        <w:t xml:space="preserve">Denis Krnjak </w:t>
      </w:r>
    </w:p>
    <w:p w:rsidRPr="003D557F" w:rsidR="003D557F" w:rsidP="003D557F" w:rsidRDefault="0089107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Zapisničar</w:t>
      </w:r>
      <w:r w:rsidRPr="003D557F" w:rsidR="003D557F">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Nevenka Vuković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8C5CEC">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Početak u 12</w:t>
      </w:r>
      <w:r w:rsidRPr="003D557F" w:rsidR="003D557F">
        <w:rPr>
          <w:rFonts w:ascii="Times New Roman" w:hAnsi="Times New Roman" w:eastAsia="Times New Roman"/>
          <w:sz w:val="24"/>
          <w:szCs w:val="24"/>
          <w:lang w:eastAsia="hr-HR"/>
        </w:rPr>
        <w:t>:</w:t>
      </w:r>
      <w:r w:rsidR="001B3C68">
        <w:rPr>
          <w:rFonts w:ascii="Times New Roman" w:hAnsi="Times New Roman" w:eastAsia="Times New Roman"/>
          <w:sz w:val="24"/>
          <w:szCs w:val="24"/>
          <w:lang w:eastAsia="hr-HR"/>
        </w:rPr>
        <w:t>30</w:t>
      </w:r>
      <w:r w:rsidRPr="003D557F" w:rsidR="003D557F">
        <w:rPr>
          <w:rFonts w:ascii="Times New Roman" w:hAnsi="Times New Roman" w:eastAsia="Times New Roman"/>
          <w:sz w:val="24"/>
          <w:szCs w:val="24"/>
          <w:lang w:eastAsia="hr-HR"/>
        </w:rPr>
        <w:t xml:space="preserve"> sati.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B10E42" w:rsidP="003D557F" w:rsidRDefault="00B10E42">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Sud donosi</w:t>
      </w:r>
    </w:p>
    <w:p w:rsidR="00B10E42" w:rsidP="003D557F" w:rsidRDefault="00B10E42">
      <w:pPr>
        <w:spacing w:after="0" w:line="240" w:lineRule="auto"/>
        <w:ind w:firstLine="708"/>
        <w:jc w:val="both"/>
        <w:rPr>
          <w:rFonts w:ascii="Times New Roman" w:hAnsi="Times New Roman" w:eastAsia="Times New Roman"/>
          <w:sz w:val="24"/>
          <w:szCs w:val="24"/>
          <w:lang w:eastAsia="hr-HR"/>
        </w:rPr>
      </w:pPr>
    </w:p>
    <w:p w:rsidR="00B10E42" w:rsidP="00B10E42" w:rsidRDefault="00B10E42">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B10E42" w:rsidP="00B10E42" w:rsidRDefault="00B10E42">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Poziv za ispitno ročište obja</w:t>
      </w:r>
      <w:r w:rsidR="00891079">
        <w:rPr>
          <w:rFonts w:ascii="Times New Roman" w:hAnsi="Times New Roman" w:eastAsia="Times New Roman"/>
          <w:sz w:val="24"/>
          <w:szCs w:val="24"/>
          <w:lang w:eastAsia="hr-HR"/>
        </w:rPr>
        <w:t>vljen je na mrežnoj stranici e-O</w:t>
      </w:r>
      <w:r w:rsidRPr="003D557F">
        <w:rPr>
          <w:rFonts w:ascii="Times New Roman" w:hAnsi="Times New Roman" w:eastAsia="Times New Roman"/>
          <w:sz w:val="24"/>
          <w:szCs w:val="24"/>
          <w:lang w:eastAsia="hr-HR"/>
        </w:rPr>
        <w:t xml:space="preserve">glasne ploče dana </w:t>
      </w:r>
      <w:r w:rsidR="001B3C68">
        <w:rPr>
          <w:rFonts w:ascii="Times New Roman" w:hAnsi="Times New Roman" w:eastAsia="Times New Roman"/>
          <w:sz w:val="24"/>
          <w:szCs w:val="24"/>
          <w:lang w:eastAsia="hr-HR"/>
        </w:rPr>
        <w:t>7. listopada</w:t>
      </w:r>
      <w:r w:rsidR="00B10E42">
        <w:rPr>
          <w:rFonts w:ascii="Times New Roman" w:hAnsi="Times New Roman" w:eastAsia="Times New Roman"/>
          <w:sz w:val="24"/>
          <w:szCs w:val="24"/>
          <w:lang w:eastAsia="hr-HR"/>
        </w:rPr>
        <w:t xml:space="preserve"> 2020.</w:t>
      </w: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Utvrđuje se da su pristupili: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3D557F" w:rsidP="003D557F" w:rsidRDefault="00147D7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stečajn</w:t>
      </w:r>
      <w:r w:rsidR="00752D2F">
        <w:rPr>
          <w:rFonts w:ascii="Times New Roman" w:hAnsi="Times New Roman" w:eastAsia="Times New Roman"/>
          <w:sz w:val="24"/>
          <w:szCs w:val="24"/>
          <w:lang w:eastAsia="hr-HR"/>
        </w:rPr>
        <w:t>i</w:t>
      </w:r>
      <w:r w:rsidRPr="003D557F" w:rsidR="003D557F">
        <w:rPr>
          <w:rFonts w:ascii="Times New Roman" w:hAnsi="Times New Roman" w:eastAsia="Times New Roman"/>
          <w:sz w:val="24"/>
          <w:szCs w:val="24"/>
          <w:lang w:eastAsia="hr-HR"/>
        </w:rPr>
        <w:t xml:space="preserve"> upravitelj</w:t>
      </w:r>
      <w:r w:rsidR="00891079">
        <w:rPr>
          <w:rFonts w:ascii="Times New Roman" w:hAnsi="Times New Roman" w:eastAsia="Times New Roman"/>
          <w:sz w:val="24"/>
          <w:szCs w:val="24"/>
          <w:lang w:eastAsia="hr-HR"/>
        </w:rPr>
        <w:t xml:space="preserve">: </w:t>
      </w:r>
      <w:r w:rsidR="001B3C68">
        <w:rPr>
          <w:rFonts w:ascii="Times New Roman" w:hAnsi="Times New Roman" w:eastAsia="Times New Roman"/>
          <w:sz w:val="24"/>
          <w:szCs w:val="24"/>
          <w:lang w:eastAsia="hr-HR"/>
        </w:rPr>
        <w:t>Katarina Conar-Brod</w:t>
      </w:r>
      <w:r w:rsidRPr="003D557F" w:rsidR="003D557F">
        <w:rPr>
          <w:rFonts w:ascii="Times New Roman" w:hAnsi="Times New Roman" w:eastAsia="Times New Roman"/>
          <w:sz w:val="24"/>
          <w:szCs w:val="24"/>
          <w:lang w:eastAsia="hr-HR"/>
        </w:rPr>
        <w:t xml:space="preserve"> </w:t>
      </w:r>
    </w:p>
    <w:p w:rsidRPr="006676D4" w:rsidR="0085216E" w:rsidP="0085216E" w:rsidRDefault="0085216E">
      <w:pPr>
        <w:spacing w:after="0" w:line="240" w:lineRule="auto"/>
        <w:jc w:val="both"/>
        <w:rPr>
          <w:rFonts w:ascii="Times New Roman" w:hAnsi="Times New Roman" w:eastAsia="Times New Roman"/>
          <w:color w:val="FF0000"/>
          <w:sz w:val="24"/>
          <w:szCs w:val="24"/>
          <w:lang w:eastAsia="hr-HR"/>
        </w:rPr>
      </w:pPr>
      <w:r w:rsidRPr="00B61087">
        <w:rPr>
          <w:rFonts w:ascii="Times New Roman" w:hAnsi="Times New Roman" w:eastAsia="Times New Roman"/>
          <w:sz w:val="24"/>
          <w:szCs w:val="24"/>
          <w:lang w:eastAsia="hr-HR"/>
        </w:rPr>
        <w:t xml:space="preserve">- za </w:t>
      </w:r>
      <w:r w:rsidRPr="00B61087" w:rsidR="00CC62D2">
        <w:rPr>
          <w:rFonts w:ascii="Times New Roman" w:hAnsi="Times New Roman" w:eastAsia="Times New Roman"/>
          <w:sz w:val="24"/>
          <w:szCs w:val="24"/>
          <w:lang w:eastAsia="hr-HR"/>
        </w:rPr>
        <w:t>predlagatelja/vjerovnika</w:t>
      </w:r>
      <w:r w:rsidRPr="00B61087">
        <w:rPr>
          <w:rFonts w:ascii="Times New Roman" w:hAnsi="Times New Roman" w:eastAsia="Times New Roman"/>
          <w:sz w:val="24"/>
          <w:szCs w:val="24"/>
          <w:lang w:eastAsia="hr-HR"/>
        </w:rPr>
        <w:t xml:space="preserve"> RH, zastupn</w:t>
      </w:r>
      <w:r w:rsidR="00B61087">
        <w:rPr>
          <w:rFonts w:ascii="Times New Roman" w:hAnsi="Times New Roman" w:eastAsia="Times New Roman"/>
          <w:sz w:val="24"/>
          <w:szCs w:val="24"/>
          <w:lang w:eastAsia="hr-HR"/>
        </w:rPr>
        <w:t>i</w:t>
      </w:r>
      <w:r w:rsidRPr="00B61087" w:rsidR="00B61087">
        <w:rPr>
          <w:rFonts w:ascii="Times New Roman" w:hAnsi="Times New Roman" w:eastAsia="Times New Roman"/>
          <w:sz w:val="24"/>
          <w:szCs w:val="24"/>
          <w:lang w:eastAsia="hr-HR"/>
        </w:rPr>
        <w:t>k</w:t>
      </w:r>
      <w:r w:rsidRPr="00B61087">
        <w:rPr>
          <w:rFonts w:ascii="Times New Roman" w:hAnsi="Times New Roman" w:eastAsia="Times New Roman"/>
          <w:sz w:val="24"/>
          <w:szCs w:val="24"/>
          <w:lang w:eastAsia="hr-HR"/>
        </w:rPr>
        <w:t xml:space="preserve"> po zakonu </w:t>
      </w:r>
      <w:r w:rsidRPr="00B61087" w:rsidR="00B61087">
        <w:rPr>
          <w:rFonts w:ascii="Times New Roman" w:hAnsi="Times New Roman" w:eastAsia="Times New Roman"/>
          <w:sz w:val="24"/>
          <w:szCs w:val="24"/>
          <w:lang w:eastAsia="hr-HR"/>
        </w:rPr>
        <w:t>Tomo Božić</w:t>
      </w:r>
      <w:r w:rsidRPr="00B61087">
        <w:rPr>
          <w:rFonts w:ascii="Times New Roman" w:hAnsi="Times New Roman" w:eastAsia="Times New Roman"/>
          <w:sz w:val="24"/>
          <w:szCs w:val="24"/>
          <w:lang w:eastAsia="hr-HR"/>
        </w:rPr>
        <w:t>, zamjeni</w:t>
      </w:r>
      <w:r w:rsidRPr="00B61087" w:rsidR="00B61087">
        <w:rPr>
          <w:rFonts w:ascii="Times New Roman" w:hAnsi="Times New Roman" w:eastAsia="Times New Roman"/>
          <w:sz w:val="24"/>
          <w:szCs w:val="24"/>
          <w:lang w:eastAsia="hr-HR"/>
        </w:rPr>
        <w:t>k</w:t>
      </w:r>
      <w:r w:rsidRPr="00B61087">
        <w:rPr>
          <w:rFonts w:ascii="Times New Roman" w:hAnsi="Times New Roman" w:eastAsia="Times New Roman"/>
          <w:sz w:val="24"/>
          <w:szCs w:val="24"/>
          <w:lang w:eastAsia="hr-HR"/>
        </w:rPr>
        <w:t xml:space="preserve"> ŽDO Varaždin, </w:t>
      </w:r>
      <w:r w:rsidRPr="00B10E42">
        <w:rPr>
          <w:rFonts w:ascii="Times New Roman" w:hAnsi="Times New Roman" w:eastAsia="Times New Roman"/>
          <w:sz w:val="24"/>
          <w:szCs w:val="24"/>
          <w:lang w:eastAsia="hr-HR"/>
        </w:rPr>
        <w:t>Građansko upravni odjel</w:t>
      </w:r>
    </w:p>
    <w:p w:rsidR="00E83461" w:rsidP="00E83461" w:rsidRDefault="00E83461">
      <w:pPr>
        <w:spacing w:after="0" w:line="240" w:lineRule="auto"/>
        <w:jc w:val="both"/>
        <w:rPr>
          <w:rFonts w:ascii="Times New Roman" w:hAnsi="Times New Roman" w:eastAsia="Times New Roman"/>
          <w:sz w:val="24"/>
          <w:szCs w:val="24"/>
          <w:lang w:eastAsia="hr-HR"/>
        </w:rPr>
      </w:pPr>
    </w:p>
    <w:p w:rsidRPr="0085216E" w:rsidR="00042298" w:rsidP="00E83461" w:rsidRDefault="00042298">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jc w:val="both"/>
        <w:rPr>
          <w:rFonts w:ascii="Times New Roman" w:hAnsi="Times New Roman" w:eastAsia="Times New Roman"/>
          <w:sz w:val="24"/>
          <w:szCs w:val="24"/>
          <w:lang w:eastAsia="hr-HR"/>
        </w:rPr>
      </w:pPr>
    </w:p>
    <w:p w:rsidRPr="00B61087" w:rsidR="0085216E" w:rsidP="0085216E" w:rsidRDefault="0085216E">
      <w:pPr>
        <w:spacing w:after="0" w:line="240" w:lineRule="auto"/>
        <w:ind w:firstLine="708"/>
        <w:jc w:val="both"/>
        <w:rPr>
          <w:rFonts w:ascii="Times New Roman" w:hAnsi="Times New Roman" w:eastAsia="Times New Roman"/>
          <w:sz w:val="24"/>
          <w:szCs w:val="24"/>
          <w:lang w:eastAsia="hr-HR"/>
        </w:rPr>
      </w:pPr>
      <w:r w:rsidRPr="00B61087">
        <w:rPr>
          <w:rFonts w:ascii="Times New Roman" w:hAnsi="Times New Roman" w:eastAsia="Times New Roman"/>
          <w:sz w:val="24"/>
          <w:szCs w:val="24"/>
          <w:lang w:eastAsia="hr-HR"/>
        </w:rPr>
        <w:t xml:space="preserve">Prelazi se na ispitivanje tražbina I. višeg isplatnog reda te se stečajni upravitelj u svezi tražbina I. višeg isplatnog reda </w:t>
      </w:r>
      <w:r w:rsidRPr="00B61087" w:rsidR="00AA28D7">
        <w:rPr>
          <w:rFonts w:ascii="Times New Roman" w:hAnsi="Times New Roman" w:eastAsia="Times New Roman"/>
          <w:sz w:val="24"/>
          <w:szCs w:val="24"/>
          <w:lang w:eastAsia="hr-HR"/>
        </w:rPr>
        <w:t>navodi da nisu prijavljene tražbine I. višeg isplatnog reda.</w:t>
      </w:r>
    </w:p>
    <w:p w:rsidRPr="001B3C68" w:rsidR="003E06DF" w:rsidP="00EE512D" w:rsidRDefault="003E06DF">
      <w:pPr>
        <w:spacing w:after="0" w:line="240" w:lineRule="auto"/>
        <w:ind w:left="1080"/>
        <w:rPr>
          <w:rFonts w:ascii="Times New Roman" w:hAnsi="Times New Roman" w:eastAsia="Times New Roman"/>
          <w:b/>
          <w:bCs/>
          <w:color w:val="FF0000"/>
          <w:sz w:val="24"/>
          <w:szCs w:val="24"/>
        </w:rPr>
      </w:pPr>
    </w:p>
    <w:p w:rsidRPr="001B3C68" w:rsidR="003E06DF" w:rsidP="00EE512D" w:rsidRDefault="003E06DF">
      <w:pPr>
        <w:spacing w:after="0" w:line="240" w:lineRule="auto"/>
        <w:ind w:left="1080"/>
        <w:rPr>
          <w:rFonts w:ascii="Times New Roman" w:hAnsi="Times New Roman" w:eastAsia="Times New Roman"/>
          <w:b/>
          <w:bCs/>
          <w:color w:val="FF0000"/>
          <w:sz w:val="24"/>
          <w:szCs w:val="24"/>
        </w:rPr>
      </w:pPr>
    </w:p>
    <w:p w:rsidRPr="001B3C68" w:rsidR="0036250D" w:rsidP="00EE512D" w:rsidRDefault="0036250D">
      <w:pPr>
        <w:spacing w:after="0" w:line="240" w:lineRule="auto"/>
        <w:ind w:left="1080"/>
        <w:rPr>
          <w:rFonts w:ascii="Times New Roman" w:hAnsi="Times New Roman" w:eastAsia="Times New Roman"/>
          <w:b/>
          <w:bCs/>
          <w:color w:val="FF0000"/>
          <w:sz w:val="24"/>
          <w:szCs w:val="24"/>
        </w:rPr>
      </w:pPr>
    </w:p>
    <w:p w:rsidRPr="001B3C68" w:rsidR="0036250D" w:rsidP="00EE512D" w:rsidRDefault="0036250D">
      <w:pPr>
        <w:spacing w:after="0" w:line="240" w:lineRule="auto"/>
        <w:ind w:left="1080"/>
        <w:rPr>
          <w:rFonts w:ascii="Times New Roman" w:hAnsi="Times New Roman" w:eastAsia="Times New Roman"/>
          <w:b/>
          <w:bCs/>
          <w:color w:val="FF0000"/>
          <w:sz w:val="24"/>
          <w:szCs w:val="24"/>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Prelazi se na ispitivanje tražbina II. višeg isplatnog reda te se </w:t>
      </w:r>
      <w:r w:rsidR="00AA28D7">
        <w:rPr>
          <w:rFonts w:ascii="Times New Roman" w:hAnsi="Times New Roman" w:eastAsia="Times New Roman"/>
          <w:sz w:val="24"/>
          <w:szCs w:val="24"/>
          <w:lang w:eastAsia="hr-HR"/>
        </w:rPr>
        <w:t>stečajna</w:t>
      </w:r>
      <w:r w:rsidRPr="002C161C">
        <w:rPr>
          <w:rFonts w:ascii="Times New Roman" w:hAnsi="Times New Roman" w:eastAsia="Times New Roman"/>
          <w:sz w:val="24"/>
          <w:szCs w:val="24"/>
          <w:lang w:eastAsia="hr-HR"/>
        </w:rPr>
        <w:t xml:space="preserve"> upravitelj</w:t>
      </w:r>
      <w:r w:rsidR="00AA28D7">
        <w:rPr>
          <w:rFonts w:ascii="Times New Roman" w:hAnsi="Times New Roman" w:eastAsia="Times New Roman"/>
          <w:sz w:val="24"/>
          <w:szCs w:val="24"/>
          <w:lang w:eastAsia="hr-HR"/>
        </w:rPr>
        <w:t>ica</w:t>
      </w:r>
      <w:r w:rsidRPr="002C161C">
        <w:rPr>
          <w:rFonts w:ascii="Times New Roman" w:hAnsi="Times New Roman" w:eastAsia="Times New Roman"/>
          <w:sz w:val="24"/>
          <w:szCs w:val="24"/>
          <w:lang w:eastAsia="hr-HR"/>
        </w:rPr>
        <w:t xml:space="preserve"> u svezi tražbina II. višeg isplatnog reda očituje kako slijedi:</w:t>
      </w:r>
    </w:p>
    <w:p w:rsidR="00D25928" w:rsidP="0085216E" w:rsidRDefault="00D25928">
      <w:pPr>
        <w:spacing w:after="0" w:line="240" w:lineRule="auto"/>
        <w:ind w:firstLine="708"/>
        <w:jc w:val="both"/>
        <w:rPr>
          <w:rFonts w:ascii="Times New Roman" w:hAnsi="Times New Roman" w:eastAsia="Times New Roman"/>
          <w:b/>
          <w:sz w:val="24"/>
          <w:szCs w:val="24"/>
          <w:lang w:eastAsia="hr-HR"/>
        </w:rPr>
      </w:pPr>
    </w:p>
    <w:p w:rsidR="00894F4D"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ab/>
      </w: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t xml:space="preserve">II. VIŠI ISPLATNI RED </w:t>
      </w:r>
    </w:p>
    <w:p w:rsidRPr="00306E84" w:rsidR="00306E84" w:rsidP="00306E84" w:rsidRDefault="00306E84">
      <w:pPr>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31"/>
        <w:gridCol w:w="1635"/>
        <w:gridCol w:w="1562"/>
        <w:gridCol w:w="1781"/>
      </w:tblGrid>
      <w:tr w:rsidRPr="00306E84" w:rsidR="00306E84" w:rsidTr="00B10E42">
        <w:trPr>
          <w:trHeight w:val="1126"/>
        </w:trPr>
        <w:tc>
          <w:tcPr>
            <w:tcW w:w="357"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Red. broj</w:t>
            </w:r>
          </w:p>
        </w:tc>
        <w:tc>
          <w:tcPr>
            <w:tcW w:w="1085"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Ime i prezime / tvrtka  ili naziv vjerovnika/ OIB</w:t>
            </w:r>
          </w:p>
        </w:tc>
        <w:tc>
          <w:tcPr>
            <w:tcW w:w="878"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prijavljene tražbine (kn)</w:t>
            </w:r>
          </w:p>
        </w:tc>
        <w:tc>
          <w:tcPr>
            <w:tcW w:w="880"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priznate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841"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osporene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959" w:type="pct"/>
            <w:tcBorders>
              <w:top w:val="single" w:color="auto" w:sz="4" w:space="0"/>
              <w:left w:val="single" w:color="auto" w:sz="4" w:space="0"/>
              <w:bottom w:val="single" w:color="auto" w:sz="4" w:space="0"/>
              <w:right w:val="single" w:color="auto" w:sz="4" w:space="0"/>
            </w:tcBorders>
          </w:tcPr>
          <w:p w:rsidRPr="00306E84" w:rsidR="00306E84" w:rsidP="00306E84" w:rsidRDefault="00306E84">
            <w:pPr>
              <w:spacing w:after="0" w:line="240" w:lineRule="auto"/>
              <w:rPr>
                <w:rFonts w:ascii="Times New Roman" w:hAnsi="Times New Roman"/>
                <w:sz w:val="24"/>
                <w:szCs w:val="24"/>
              </w:rPr>
            </w:pP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Napomena</w:t>
            </w:r>
          </w:p>
        </w:tc>
      </w:tr>
      <w:tr w:rsidRPr="00B61087" w:rsidR="00B61087"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B61087" w:rsidR="00306E84" w:rsidP="00306E84" w:rsidRDefault="00306E84">
            <w:pPr>
              <w:spacing w:after="0" w:line="240" w:lineRule="auto"/>
              <w:jc w:val="center"/>
              <w:rPr>
                <w:rFonts w:ascii="Times New Roman" w:hAnsi="Times New Roman"/>
                <w:sz w:val="24"/>
                <w:szCs w:val="24"/>
              </w:rPr>
            </w:pPr>
            <w:r w:rsidRPr="00B61087">
              <w:rPr>
                <w:rFonts w:ascii="Times New Roman" w:hAnsi="Times New Roman"/>
                <w:sz w:val="24"/>
                <w:szCs w:val="24"/>
              </w:rPr>
              <w:t>1</w:t>
            </w:r>
          </w:p>
        </w:tc>
        <w:tc>
          <w:tcPr>
            <w:tcW w:w="1085" w:type="pct"/>
            <w:tcBorders>
              <w:top w:val="single" w:color="auto" w:sz="4" w:space="0"/>
              <w:left w:val="single" w:color="auto" w:sz="4" w:space="0"/>
              <w:bottom w:val="single" w:color="auto" w:sz="4" w:space="0"/>
              <w:right w:val="single" w:color="auto" w:sz="4" w:space="0"/>
            </w:tcBorders>
          </w:tcPr>
          <w:p w:rsidRPr="00B61087" w:rsidR="00306E84" w:rsidP="00306E84" w:rsidRDefault="00306E84">
            <w:pPr>
              <w:spacing w:after="0" w:line="240" w:lineRule="auto"/>
              <w:jc w:val="center"/>
              <w:rPr>
                <w:rFonts w:ascii="Times New Roman" w:hAnsi="Times New Roman"/>
                <w:sz w:val="24"/>
                <w:szCs w:val="24"/>
              </w:rPr>
            </w:pPr>
            <w:r w:rsidRPr="00B61087">
              <w:rPr>
                <w:rFonts w:ascii="Times New Roman" w:hAnsi="Times New Roman"/>
                <w:sz w:val="24"/>
                <w:szCs w:val="24"/>
              </w:rPr>
              <w:t>Republika Hrvatska, Ministarstvo financija, OIB:18683136487</w:t>
            </w:r>
          </w:p>
        </w:tc>
        <w:tc>
          <w:tcPr>
            <w:tcW w:w="878" w:type="pct"/>
            <w:tcBorders>
              <w:top w:val="single" w:color="auto" w:sz="4" w:space="0"/>
              <w:left w:val="single" w:color="auto" w:sz="4" w:space="0"/>
              <w:bottom w:val="single" w:color="auto" w:sz="4" w:space="0"/>
              <w:right w:val="single" w:color="auto" w:sz="4" w:space="0"/>
            </w:tcBorders>
          </w:tcPr>
          <w:p w:rsidRPr="00B61087" w:rsidR="00306E84" w:rsidP="00306E84" w:rsidRDefault="001B3C68">
            <w:pPr>
              <w:spacing w:after="0" w:line="240" w:lineRule="auto"/>
              <w:jc w:val="center"/>
              <w:rPr>
                <w:rFonts w:ascii="Times New Roman" w:hAnsi="Times New Roman"/>
                <w:sz w:val="24"/>
                <w:szCs w:val="24"/>
              </w:rPr>
            </w:pPr>
            <w:r w:rsidRPr="00B61087">
              <w:rPr>
                <w:rFonts w:ascii="Times New Roman" w:hAnsi="Times New Roman"/>
                <w:sz w:val="24"/>
                <w:szCs w:val="24"/>
              </w:rPr>
              <w:t>3.871,50</w:t>
            </w:r>
          </w:p>
        </w:tc>
        <w:tc>
          <w:tcPr>
            <w:tcW w:w="880" w:type="pct"/>
            <w:tcBorders>
              <w:top w:val="single" w:color="auto" w:sz="4" w:space="0"/>
              <w:left w:val="single" w:color="auto" w:sz="4" w:space="0"/>
              <w:bottom w:val="single" w:color="auto" w:sz="4" w:space="0"/>
              <w:right w:val="single" w:color="auto" w:sz="4" w:space="0"/>
            </w:tcBorders>
          </w:tcPr>
          <w:p w:rsidRPr="00B61087" w:rsidR="00306E84" w:rsidP="00306E84" w:rsidRDefault="001B3C68">
            <w:pPr>
              <w:spacing w:after="0" w:line="240" w:lineRule="auto"/>
              <w:jc w:val="center"/>
              <w:rPr>
                <w:rFonts w:ascii="Times New Roman" w:hAnsi="Times New Roman"/>
                <w:sz w:val="24"/>
                <w:szCs w:val="24"/>
              </w:rPr>
            </w:pPr>
            <w:r w:rsidRPr="00B61087">
              <w:rPr>
                <w:rFonts w:ascii="Times New Roman" w:hAnsi="Times New Roman"/>
                <w:sz w:val="24"/>
                <w:szCs w:val="24"/>
              </w:rPr>
              <w:t>3.871,50</w:t>
            </w:r>
          </w:p>
        </w:tc>
        <w:tc>
          <w:tcPr>
            <w:tcW w:w="841" w:type="pct"/>
            <w:tcBorders>
              <w:top w:val="single" w:color="auto" w:sz="4" w:space="0"/>
              <w:left w:val="single" w:color="auto" w:sz="4" w:space="0"/>
              <w:bottom w:val="single" w:color="auto" w:sz="4" w:space="0"/>
              <w:right w:val="single" w:color="auto" w:sz="4" w:space="0"/>
            </w:tcBorders>
          </w:tcPr>
          <w:p w:rsidRPr="00B61087" w:rsidR="00306E84" w:rsidP="00306E84" w:rsidRDefault="00306E84">
            <w:pPr>
              <w:spacing w:after="0" w:line="240" w:lineRule="auto"/>
              <w:jc w:val="center"/>
              <w:rPr>
                <w:rFonts w:ascii="Times New Roman" w:hAnsi="Times New Roman"/>
                <w:sz w:val="24"/>
                <w:szCs w:val="24"/>
              </w:rPr>
            </w:pPr>
            <w:r w:rsidRPr="00B6108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B61087" w:rsidR="00306E84" w:rsidP="00306E84" w:rsidRDefault="00306E84">
            <w:pPr>
              <w:spacing w:after="0" w:line="240" w:lineRule="auto"/>
              <w:rPr>
                <w:rFonts w:ascii="Times New Roman" w:hAnsi="Times New Roman"/>
                <w:sz w:val="24"/>
                <w:szCs w:val="24"/>
              </w:rPr>
            </w:pPr>
          </w:p>
        </w:tc>
      </w:tr>
      <w:tr w:rsidRPr="00B61087" w:rsidR="00B61087"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B61087" w:rsidR="00306E84" w:rsidP="00306E84" w:rsidRDefault="00306E84">
            <w:pPr>
              <w:spacing w:after="0" w:line="240" w:lineRule="auto"/>
              <w:jc w:val="center"/>
              <w:rPr>
                <w:rFonts w:ascii="Times New Roman" w:hAnsi="Times New Roman"/>
                <w:sz w:val="24"/>
                <w:szCs w:val="24"/>
              </w:rPr>
            </w:pPr>
            <w:r w:rsidRPr="00B61087">
              <w:rPr>
                <w:rFonts w:ascii="Times New Roman" w:hAnsi="Times New Roman"/>
                <w:sz w:val="24"/>
                <w:szCs w:val="24"/>
              </w:rPr>
              <w:t>2</w:t>
            </w:r>
          </w:p>
        </w:tc>
        <w:tc>
          <w:tcPr>
            <w:tcW w:w="1085" w:type="pct"/>
            <w:tcBorders>
              <w:top w:val="single" w:color="auto" w:sz="4" w:space="0"/>
              <w:left w:val="single" w:color="auto" w:sz="4" w:space="0"/>
              <w:bottom w:val="single" w:color="auto" w:sz="4" w:space="0"/>
              <w:right w:val="single" w:color="auto" w:sz="4" w:space="0"/>
            </w:tcBorders>
          </w:tcPr>
          <w:p w:rsidRPr="00B61087" w:rsidR="00306E84" w:rsidP="00306E84" w:rsidRDefault="001B3C68">
            <w:pPr>
              <w:spacing w:after="0" w:line="240" w:lineRule="auto"/>
              <w:jc w:val="center"/>
              <w:rPr>
                <w:rFonts w:ascii="Times New Roman" w:hAnsi="Times New Roman"/>
                <w:sz w:val="24"/>
                <w:szCs w:val="24"/>
              </w:rPr>
            </w:pPr>
            <w:r w:rsidRPr="00B61087">
              <w:rPr>
                <w:rFonts w:ascii="Times New Roman" w:hAnsi="Times New Roman"/>
                <w:sz w:val="24"/>
                <w:szCs w:val="24"/>
              </w:rPr>
              <w:t>Triglav osiguranje d.d., OIB:29743547503</w:t>
            </w:r>
          </w:p>
        </w:tc>
        <w:tc>
          <w:tcPr>
            <w:tcW w:w="878" w:type="pct"/>
            <w:tcBorders>
              <w:top w:val="single" w:color="auto" w:sz="4" w:space="0"/>
              <w:left w:val="single" w:color="auto" w:sz="4" w:space="0"/>
              <w:bottom w:val="single" w:color="auto" w:sz="4" w:space="0"/>
              <w:right w:val="single" w:color="auto" w:sz="4" w:space="0"/>
            </w:tcBorders>
          </w:tcPr>
          <w:p w:rsidRPr="00B61087" w:rsidR="00306E84" w:rsidP="00306E84" w:rsidRDefault="001B3C68">
            <w:pPr>
              <w:spacing w:after="0" w:line="240" w:lineRule="auto"/>
              <w:jc w:val="center"/>
              <w:rPr>
                <w:rFonts w:ascii="Times New Roman" w:hAnsi="Times New Roman"/>
                <w:sz w:val="24"/>
                <w:szCs w:val="24"/>
              </w:rPr>
            </w:pPr>
            <w:r w:rsidRPr="00B61087">
              <w:rPr>
                <w:rFonts w:ascii="Times New Roman" w:hAnsi="Times New Roman"/>
                <w:sz w:val="24"/>
                <w:szCs w:val="24"/>
              </w:rPr>
              <w:t>5.039,36</w:t>
            </w:r>
          </w:p>
        </w:tc>
        <w:tc>
          <w:tcPr>
            <w:tcW w:w="880" w:type="pct"/>
            <w:tcBorders>
              <w:top w:val="single" w:color="auto" w:sz="4" w:space="0"/>
              <w:left w:val="single" w:color="auto" w:sz="4" w:space="0"/>
              <w:bottom w:val="single" w:color="auto" w:sz="4" w:space="0"/>
              <w:right w:val="single" w:color="auto" w:sz="4" w:space="0"/>
            </w:tcBorders>
          </w:tcPr>
          <w:p w:rsidRPr="00B61087" w:rsidR="00306E84" w:rsidP="00306E84" w:rsidRDefault="001B3C68">
            <w:pPr>
              <w:spacing w:after="0" w:line="240" w:lineRule="auto"/>
              <w:jc w:val="center"/>
              <w:rPr>
                <w:rFonts w:ascii="Times New Roman" w:hAnsi="Times New Roman"/>
                <w:sz w:val="24"/>
                <w:szCs w:val="24"/>
              </w:rPr>
            </w:pPr>
            <w:r w:rsidRPr="00B61087">
              <w:rPr>
                <w:rFonts w:ascii="Times New Roman" w:hAnsi="Times New Roman"/>
                <w:sz w:val="24"/>
                <w:szCs w:val="24"/>
              </w:rPr>
              <w:t>5.039,36</w:t>
            </w:r>
          </w:p>
        </w:tc>
        <w:tc>
          <w:tcPr>
            <w:tcW w:w="841" w:type="pct"/>
            <w:tcBorders>
              <w:top w:val="single" w:color="auto" w:sz="4" w:space="0"/>
              <w:left w:val="single" w:color="auto" w:sz="4" w:space="0"/>
              <w:bottom w:val="single" w:color="auto" w:sz="4" w:space="0"/>
              <w:right w:val="single" w:color="auto" w:sz="4" w:space="0"/>
            </w:tcBorders>
          </w:tcPr>
          <w:p w:rsidRPr="00B61087" w:rsidR="00306E84" w:rsidP="00306E84" w:rsidRDefault="00306E84">
            <w:pPr>
              <w:spacing w:after="0" w:line="240" w:lineRule="auto"/>
              <w:jc w:val="center"/>
              <w:rPr>
                <w:rFonts w:ascii="Times New Roman" w:hAnsi="Times New Roman"/>
                <w:sz w:val="24"/>
                <w:szCs w:val="24"/>
              </w:rPr>
            </w:pPr>
            <w:r w:rsidRPr="00B6108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B61087" w:rsidR="00306E84" w:rsidP="00306E84" w:rsidRDefault="00306E84">
            <w:pPr>
              <w:spacing w:after="0" w:line="240" w:lineRule="auto"/>
              <w:rPr>
                <w:rFonts w:ascii="Times New Roman" w:hAnsi="Times New Roman"/>
                <w:sz w:val="24"/>
                <w:szCs w:val="24"/>
              </w:rPr>
            </w:pPr>
          </w:p>
        </w:tc>
      </w:tr>
      <w:tr w:rsidRPr="00B61087" w:rsidR="00B61087"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B61087" w:rsidR="001B3C68" w:rsidP="00306E84" w:rsidRDefault="001B3C68">
            <w:pPr>
              <w:spacing w:after="0" w:line="240" w:lineRule="auto"/>
              <w:jc w:val="center"/>
              <w:rPr>
                <w:rFonts w:ascii="Times New Roman" w:hAnsi="Times New Roman"/>
                <w:sz w:val="24"/>
                <w:szCs w:val="24"/>
              </w:rPr>
            </w:pPr>
            <w:r w:rsidRPr="00B61087">
              <w:rPr>
                <w:rFonts w:ascii="Times New Roman" w:hAnsi="Times New Roman"/>
                <w:sz w:val="24"/>
                <w:szCs w:val="24"/>
              </w:rPr>
              <w:t>3</w:t>
            </w:r>
          </w:p>
        </w:tc>
        <w:tc>
          <w:tcPr>
            <w:tcW w:w="1085" w:type="pct"/>
            <w:tcBorders>
              <w:top w:val="single" w:color="auto" w:sz="4" w:space="0"/>
              <w:left w:val="single" w:color="auto" w:sz="4" w:space="0"/>
              <w:bottom w:val="single" w:color="auto" w:sz="4" w:space="0"/>
              <w:right w:val="single" w:color="auto" w:sz="4" w:space="0"/>
            </w:tcBorders>
          </w:tcPr>
          <w:p w:rsidRPr="00B61087" w:rsidR="001B3C68" w:rsidP="00306E84" w:rsidRDefault="001B3C68">
            <w:pPr>
              <w:spacing w:after="0" w:line="240" w:lineRule="auto"/>
              <w:jc w:val="center"/>
              <w:rPr>
                <w:rFonts w:ascii="Times New Roman" w:hAnsi="Times New Roman"/>
                <w:sz w:val="24"/>
                <w:szCs w:val="24"/>
              </w:rPr>
            </w:pPr>
            <w:r w:rsidRPr="00B61087">
              <w:rPr>
                <w:rFonts w:ascii="Times New Roman" w:hAnsi="Times New Roman"/>
                <w:sz w:val="24"/>
                <w:szCs w:val="24"/>
              </w:rPr>
              <w:t>Raiffeisenbank Austria d.d., OIB:53056966535</w:t>
            </w:r>
          </w:p>
        </w:tc>
        <w:tc>
          <w:tcPr>
            <w:tcW w:w="878" w:type="pct"/>
            <w:tcBorders>
              <w:top w:val="single" w:color="auto" w:sz="4" w:space="0"/>
              <w:left w:val="single" w:color="auto" w:sz="4" w:space="0"/>
              <w:bottom w:val="single" w:color="auto" w:sz="4" w:space="0"/>
              <w:right w:val="single" w:color="auto" w:sz="4" w:space="0"/>
            </w:tcBorders>
          </w:tcPr>
          <w:p w:rsidRPr="00B61087" w:rsidR="001B3C68" w:rsidP="00306E84" w:rsidRDefault="001B3C68">
            <w:pPr>
              <w:spacing w:after="0" w:line="240" w:lineRule="auto"/>
              <w:jc w:val="center"/>
              <w:rPr>
                <w:rFonts w:ascii="Times New Roman" w:hAnsi="Times New Roman"/>
                <w:sz w:val="24"/>
                <w:szCs w:val="24"/>
              </w:rPr>
            </w:pPr>
            <w:r w:rsidRPr="00B61087">
              <w:rPr>
                <w:rFonts w:ascii="Times New Roman" w:hAnsi="Times New Roman"/>
                <w:sz w:val="24"/>
                <w:szCs w:val="24"/>
              </w:rPr>
              <w:t>112.638,91</w:t>
            </w:r>
          </w:p>
        </w:tc>
        <w:tc>
          <w:tcPr>
            <w:tcW w:w="880" w:type="pct"/>
            <w:tcBorders>
              <w:top w:val="single" w:color="auto" w:sz="4" w:space="0"/>
              <w:left w:val="single" w:color="auto" w:sz="4" w:space="0"/>
              <w:bottom w:val="single" w:color="auto" w:sz="4" w:space="0"/>
              <w:right w:val="single" w:color="auto" w:sz="4" w:space="0"/>
            </w:tcBorders>
          </w:tcPr>
          <w:p w:rsidRPr="00B61087" w:rsidR="001B3C68" w:rsidP="00306E84" w:rsidRDefault="001B3C68">
            <w:pPr>
              <w:spacing w:after="0" w:line="240" w:lineRule="auto"/>
              <w:jc w:val="center"/>
              <w:rPr>
                <w:rFonts w:ascii="Times New Roman" w:hAnsi="Times New Roman"/>
                <w:sz w:val="24"/>
                <w:szCs w:val="24"/>
              </w:rPr>
            </w:pPr>
            <w:r w:rsidRPr="00B61087">
              <w:rPr>
                <w:rFonts w:ascii="Times New Roman" w:hAnsi="Times New Roman"/>
                <w:sz w:val="24"/>
                <w:szCs w:val="24"/>
              </w:rPr>
              <w:t>112.638,91</w:t>
            </w:r>
          </w:p>
        </w:tc>
        <w:tc>
          <w:tcPr>
            <w:tcW w:w="841" w:type="pct"/>
            <w:tcBorders>
              <w:top w:val="single" w:color="auto" w:sz="4" w:space="0"/>
              <w:left w:val="single" w:color="auto" w:sz="4" w:space="0"/>
              <w:bottom w:val="single" w:color="auto" w:sz="4" w:space="0"/>
              <w:right w:val="single" w:color="auto" w:sz="4" w:space="0"/>
            </w:tcBorders>
          </w:tcPr>
          <w:p w:rsidRPr="00B61087" w:rsidR="001B3C68" w:rsidP="00306E84" w:rsidRDefault="005353EC">
            <w:pPr>
              <w:spacing w:after="0" w:line="240" w:lineRule="auto"/>
              <w:jc w:val="center"/>
              <w:rPr>
                <w:rFonts w:ascii="Times New Roman" w:hAnsi="Times New Roman"/>
                <w:sz w:val="24"/>
                <w:szCs w:val="24"/>
              </w:rPr>
            </w:pPr>
            <w:r w:rsidRPr="00B6108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B61087" w:rsidR="001B3C68" w:rsidP="00306E84" w:rsidRDefault="001B3C68">
            <w:pPr>
              <w:spacing w:after="0" w:line="240" w:lineRule="auto"/>
              <w:rPr>
                <w:rFonts w:ascii="Times New Roman" w:hAnsi="Times New Roman"/>
                <w:sz w:val="24"/>
                <w:szCs w:val="24"/>
              </w:rPr>
            </w:pPr>
          </w:p>
        </w:tc>
      </w:tr>
      <w:tr w:rsidRPr="00B61087" w:rsidR="00B61087" w:rsidTr="00B10E42">
        <w:trPr>
          <w:trHeight w:val="552"/>
        </w:trPr>
        <w:tc>
          <w:tcPr>
            <w:tcW w:w="1442"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B61087" w:rsidR="00306E84" w:rsidP="00306E84" w:rsidRDefault="00306E84">
            <w:pPr>
              <w:spacing w:after="0" w:line="240" w:lineRule="auto"/>
              <w:jc w:val="center"/>
              <w:rPr>
                <w:rFonts w:ascii="Times New Roman" w:hAnsi="Times New Roman"/>
                <w:sz w:val="24"/>
                <w:szCs w:val="24"/>
              </w:rPr>
            </w:pPr>
          </w:p>
          <w:p w:rsidRPr="00B61087" w:rsidR="00306E84" w:rsidP="00306E84" w:rsidRDefault="00306E84">
            <w:pPr>
              <w:spacing w:after="0" w:line="240" w:lineRule="auto"/>
              <w:jc w:val="center"/>
              <w:rPr>
                <w:rFonts w:ascii="Times New Roman" w:hAnsi="Times New Roman"/>
                <w:sz w:val="24"/>
                <w:szCs w:val="24"/>
              </w:rPr>
            </w:pPr>
            <w:r w:rsidRPr="00B61087">
              <w:rPr>
                <w:rFonts w:ascii="Times New Roman" w:hAnsi="Times New Roman"/>
                <w:sz w:val="24"/>
                <w:szCs w:val="24"/>
              </w:rPr>
              <w:t>UKUPNO</w:t>
            </w:r>
          </w:p>
          <w:p w:rsidRPr="00B61087" w:rsidR="00F053EC" w:rsidP="00306E84" w:rsidRDefault="00F053EC">
            <w:pPr>
              <w:spacing w:after="0" w:line="240" w:lineRule="auto"/>
              <w:jc w:val="center"/>
              <w:rPr>
                <w:rFonts w:ascii="Times New Roman" w:hAnsi="Times New Roman"/>
                <w:sz w:val="24"/>
                <w:szCs w:val="24"/>
              </w:rPr>
            </w:pPr>
          </w:p>
        </w:tc>
        <w:tc>
          <w:tcPr>
            <w:tcW w:w="878"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B61087" w:rsidR="0036250D" w:rsidP="00306E84" w:rsidRDefault="0036250D">
            <w:pPr>
              <w:spacing w:after="0" w:line="240" w:lineRule="auto"/>
              <w:jc w:val="center"/>
              <w:rPr>
                <w:rFonts w:ascii="Times New Roman" w:hAnsi="Times New Roman"/>
                <w:sz w:val="24"/>
                <w:szCs w:val="24"/>
              </w:rPr>
            </w:pPr>
          </w:p>
          <w:p w:rsidRPr="00B61087" w:rsidR="00306E84" w:rsidP="001B3C68" w:rsidRDefault="001B3C68">
            <w:pPr>
              <w:spacing w:after="0" w:line="240" w:lineRule="auto"/>
              <w:jc w:val="center"/>
              <w:rPr>
                <w:rFonts w:ascii="Times New Roman" w:hAnsi="Times New Roman"/>
                <w:sz w:val="24"/>
                <w:szCs w:val="24"/>
              </w:rPr>
            </w:pPr>
            <w:r w:rsidRPr="00B61087">
              <w:rPr>
                <w:rFonts w:ascii="Times New Roman" w:hAnsi="Times New Roman"/>
                <w:sz w:val="24"/>
                <w:szCs w:val="24"/>
              </w:rPr>
              <w:fldChar w:fldCharType="begin"/>
            </w:r>
            <w:r w:rsidRPr="00B61087">
              <w:rPr>
                <w:rFonts w:ascii="Times New Roman" w:hAnsi="Times New Roman"/>
                <w:sz w:val="24"/>
                <w:szCs w:val="24"/>
              </w:rPr>
              <w:instrText xml:space="preserve"> =SUM(ABOVE) </w:instrText>
            </w:r>
            <w:r w:rsidRPr="00B61087">
              <w:rPr>
                <w:rFonts w:ascii="Times New Roman" w:hAnsi="Times New Roman"/>
                <w:sz w:val="24"/>
                <w:szCs w:val="24"/>
              </w:rPr>
              <w:fldChar w:fldCharType="separate"/>
            </w:r>
            <w:r w:rsidRPr="00B61087">
              <w:rPr>
                <w:rFonts w:ascii="Times New Roman" w:hAnsi="Times New Roman"/>
                <w:noProof/>
                <w:sz w:val="24"/>
                <w:szCs w:val="24"/>
              </w:rPr>
              <w:t>121.549,77</w:t>
            </w:r>
            <w:r w:rsidRPr="00B61087">
              <w:rPr>
                <w:rFonts w:ascii="Times New Roman" w:hAnsi="Times New Roman"/>
                <w:sz w:val="24"/>
                <w:szCs w:val="24"/>
              </w:rPr>
              <w:fldChar w:fldCharType="end"/>
            </w:r>
          </w:p>
        </w:tc>
        <w:tc>
          <w:tcPr>
            <w:tcW w:w="88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B61087" w:rsidR="0036250D" w:rsidP="00306E84" w:rsidRDefault="0036250D">
            <w:pPr>
              <w:spacing w:after="0" w:line="240" w:lineRule="auto"/>
              <w:jc w:val="center"/>
              <w:rPr>
                <w:rFonts w:ascii="Times New Roman" w:hAnsi="Times New Roman"/>
                <w:sz w:val="24"/>
                <w:szCs w:val="24"/>
              </w:rPr>
            </w:pPr>
          </w:p>
          <w:p w:rsidRPr="00B61087" w:rsidR="00306E84" w:rsidP="0036250D" w:rsidRDefault="001B3C68">
            <w:pPr>
              <w:spacing w:after="0" w:line="240" w:lineRule="auto"/>
              <w:jc w:val="center"/>
              <w:rPr>
                <w:rFonts w:ascii="Times New Roman" w:hAnsi="Times New Roman"/>
                <w:sz w:val="24"/>
                <w:szCs w:val="24"/>
              </w:rPr>
            </w:pPr>
            <w:r w:rsidRPr="00B61087">
              <w:rPr>
                <w:rFonts w:ascii="Times New Roman" w:hAnsi="Times New Roman"/>
                <w:sz w:val="24"/>
                <w:szCs w:val="24"/>
              </w:rPr>
              <w:fldChar w:fldCharType="begin"/>
            </w:r>
            <w:r w:rsidRPr="00B61087">
              <w:rPr>
                <w:rFonts w:ascii="Times New Roman" w:hAnsi="Times New Roman"/>
                <w:sz w:val="24"/>
                <w:szCs w:val="24"/>
              </w:rPr>
              <w:instrText xml:space="preserve"> =SUM(ABOVE) </w:instrText>
            </w:r>
            <w:r w:rsidRPr="00B61087">
              <w:rPr>
                <w:rFonts w:ascii="Times New Roman" w:hAnsi="Times New Roman"/>
                <w:sz w:val="24"/>
                <w:szCs w:val="24"/>
              </w:rPr>
              <w:fldChar w:fldCharType="separate"/>
            </w:r>
            <w:r w:rsidRPr="00B61087">
              <w:rPr>
                <w:rFonts w:ascii="Times New Roman" w:hAnsi="Times New Roman"/>
                <w:noProof/>
                <w:sz w:val="24"/>
                <w:szCs w:val="24"/>
              </w:rPr>
              <w:t>121.549,77</w:t>
            </w:r>
            <w:r w:rsidRPr="00B61087">
              <w:rPr>
                <w:rFonts w:ascii="Times New Roman" w:hAnsi="Times New Roman"/>
                <w:sz w:val="24"/>
                <w:szCs w:val="24"/>
              </w:rPr>
              <w:fldChar w:fldCharType="end"/>
            </w:r>
          </w:p>
        </w:tc>
        <w:tc>
          <w:tcPr>
            <w:tcW w:w="84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B61087" w:rsidR="0036250D" w:rsidP="00306E84" w:rsidRDefault="0036250D">
            <w:pPr>
              <w:spacing w:after="0" w:line="240" w:lineRule="auto"/>
              <w:jc w:val="center"/>
              <w:rPr>
                <w:rFonts w:ascii="Times New Roman" w:hAnsi="Times New Roman"/>
                <w:sz w:val="24"/>
                <w:szCs w:val="24"/>
              </w:rPr>
            </w:pPr>
          </w:p>
          <w:p w:rsidRPr="00B61087" w:rsidR="00306E84" w:rsidP="00306E84" w:rsidRDefault="00306E84">
            <w:pPr>
              <w:spacing w:after="0" w:line="240" w:lineRule="auto"/>
              <w:jc w:val="center"/>
              <w:rPr>
                <w:rFonts w:ascii="Times New Roman" w:hAnsi="Times New Roman"/>
                <w:sz w:val="24"/>
                <w:szCs w:val="24"/>
              </w:rPr>
            </w:pPr>
            <w:r w:rsidRPr="00B61087">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B61087" w:rsidR="00306E84" w:rsidP="00306E84" w:rsidRDefault="00306E84">
            <w:pPr>
              <w:spacing w:after="0" w:line="240" w:lineRule="auto"/>
              <w:rPr>
                <w:rFonts w:ascii="Times New Roman" w:hAnsi="Times New Roman"/>
                <w:sz w:val="24"/>
                <w:szCs w:val="24"/>
              </w:rPr>
            </w:pPr>
          </w:p>
        </w:tc>
      </w:tr>
    </w:tbl>
    <w:p w:rsidRPr="00306E84" w:rsidR="00306E84" w:rsidP="00306E84" w:rsidRDefault="00306E84">
      <w:pPr>
        <w:rPr>
          <w:rFonts w:ascii="Times New Roman" w:hAnsi="Times New Roman"/>
          <w:sz w:val="24"/>
          <w:szCs w:val="24"/>
        </w:rPr>
      </w:pP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B10E42" w:rsidP="00B10E42"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II. višeg isplatnog reda koje su ispitane na ovom ročištu</w:t>
      </w:r>
      <w:r w:rsidRPr="002C161C">
        <w:rPr>
          <w:rFonts w:ascii="Times New Roman" w:hAnsi="Times New Roman" w:eastAsia="Times New Roman"/>
          <w:sz w:val="24"/>
          <w:szCs w:val="24"/>
          <w:lang w:eastAsia="hr-HR"/>
        </w:rPr>
        <w:t>.</w:t>
      </w: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Pr="006C4130" w:rsidR="0085216E" w:rsidP="0085216E" w:rsidRDefault="0085216E">
      <w:pPr>
        <w:spacing w:after="0" w:line="240" w:lineRule="auto"/>
        <w:ind w:firstLine="720"/>
        <w:jc w:val="both"/>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Sud donosi</w:t>
      </w:r>
    </w:p>
    <w:p w:rsidRPr="006C4130" w:rsidR="0085216E" w:rsidP="0085216E" w:rsidRDefault="0085216E">
      <w:pPr>
        <w:spacing w:after="0" w:line="240" w:lineRule="auto"/>
        <w:jc w:val="center"/>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r j e š e nj e</w:t>
      </w:r>
    </w:p>
    <w:p w:rsidRPr="006C4130" w:rsidR="0085216E" w:rsidP="0085216E" w:rsidRDefault="0085216E">
      <w:pPr>
        <w:spacing w:after="0" w:line="240" w:lineRule="auto"/>
        <w:jc w:val="both"/>
        <w:rPr>
          <w:rFonts w:ascii="Times New Roman" w:hAnsi="Times New Roman" w:eastAsia="Times New Roman"/>
          <w:sz w:val="24"/>
          <w:szCs w:val="24"/>
          <w:lang w:eastAsia="hr-HR"/>
        </w:rPr>
      </w:pPr>
    </w:p>
    <w:p w:rsidRPr="00B61087" w:rsidR="0085216E" w:rsidP="0085216E" w:rsidRDefault="0085216E">
      <w:pPr>
        <w:spacing w:after="0" w:line="240" w:lineRule="auto"/>
        <w:ind w:firstLine="708"/>
        <w:jc w:val="both"/>
        <w:rPr>
          <w:rFonts w:ascii="Times New Roman" w:hAnsi="Times New Roman" w:eastAsia="Times New Roman"/>
          <w:sz w:val="24"/>
          <w:szCs w:val="24"/>
          <w:lang w:eastAsia="hr-HR"/>
        </w:rPr>
      </w:pPr>
      <w:r w:rsidRPr="00B61087">
        <w:rPr>
          <w:rFonts w:ascii="Times New Roman" w:hAnsi="Times New Roman" w:eastAsia="Times New Roman"/>
          <w:sz w:val="24"/>
          <w:szCs w:val="24"/>
          <w:lang w:eastAsia="hr-HR"/>
        </w:rPr>
        <w:t xml:space="preserve">Tražbine II. višeg isplatnog reda ispitane na ovom ispitnom ročištu smatraju se utvrđenima u iznosu od </w:t>
      </w:r>
      <w:r w:rsidRPr="00B61087" w:rsidR="001B3C68">
        <w:rPr>
          <w:rFonts w:ascii="Times New Roman" w:hAnsi="Times New Roman"/>
          <w:sz w:val="24"/>
          <w:szCs w:val="24"/>
        </w:rPr>
        <w:fldChar w:fldCharType="begin"/>
      </w:r>
      <w:r w:rsidRPr="00B61087" w:rsidR="001B3C68">
        <w:rPr>
          <w:rFonts w:ascii="Times New Roman" w:hAnsi="Times New Roman"/>
          <w:sz w:val="24"/>
          <w:szCs w:val="24"/>
        </w:rPr>
        <w:instrText xml:space="preserve"> =SUM(ABOVE) </w:instrText>
      </w:r>
      <w:r w:rsidRPr="00B61087" w:rsidR="001B3C68">
        <w:rPr>
          <w:rFonts w:ascii="Times New Roman" w:hAnsi="Times New Roman"/>
          <w:sz w:val="24"/>
          <w:szCs w:val="24"/>
        </w:rPr>
        <w:fldChar w:fldCharType="separate"/>
      </w:r>
      <w:r w:rsidRPr="00B61087" w:rsidR="001B3C68">
        <w:rPr>
          <w:rFonts w:ascii="Times New Roman" w:hAnsi="Times New Roman"/>
          <w:noProof/>
          <w:sz w:val="24"/>
          <w:szCs w:val="24"/>
        </w:rPr>
        <w:t>121.549,77</w:t>
      </w:r>
      <w:r w:rsidRPr="00B61087" w:rsidR="001B3C68">
        <w:rPr>
          <w:rFonts w:ascii="Times New Roman" w:hAnsi="Times New Roman"/>
          <w:sz w:val="24"/>
          <w:szCs w:val="24"/>
        </w:rPr>
        <w:fldChar w:fldCharType="end"/>
      </w:r>
      <w:r w:rsidRPr="00B61087" w:rsidR="001B3C68">
        <w:rPr>
          <w:rFonts w:ascii="Times New Roman" w:hAnsi="Times New Roman"/>
          <w:sz w:val="24"/>
          <w:szCs w:val="24"/>
        </w:rPr>
        <w:t xml:space="preserve"> </w:t>
      </w:r>
      <w:r w:rsidRPr="00B61087">
        <w:rPr>
          <w:rFonts w:ascii="Times New Roman" w:hAnsi="Times New Roman" w:eastAsia="Times New Roman"/>
          <w:sz w:val="24"/>
          <w:szCs w:val="24"/>
          <w:lang w:eastAsia="hr-HR"/>
        </w:rPr>
        <w:t xml:space="preserve">kn, te će se sačiniti posebna tablica i rješenje o ispitanim tražbinama, u skladu s čl. </w:t>
      </w:r>
      <w:r w:rsidRPr="00B61087" w:rsidR="00306E84">
        <w:rPr>
          <w:rFonts w:ascii="Times New Roman" w:hAnsi="Times New Roman" w:eastAsia="Times New Roman"/>
          <w:sz w:val="24"/>
          <w:szCs w:val="24"/>
          <w:lang w:eastAsia="hr-HR"/>
        </w:rPr>
        <w:t>264. i 265.</w:t>
      </w:r>
      <w:r w:rsidRPr="00B61087">
        <w:rPr>
          <w:rFonts w:ascii="Times New Roman" w:hAnsi="Times New Roman" w:eastAsia="Times New Roman"/>
          <w:sz w:val="24"/>
          <w:szCs w:val="24"/>
          <w:lang w:eastAsia="hr-HR"/>
        </w:rPr>
        <w:t xml:space="preserve"> SZ-a.</w:t>
      </w:r>
    </w:p>
    <w:p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2F6281"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85216E" w:rsidR="006C4130" w:rsidP="0085216E" w:rsidRDefault="006C4130">
      <w:pPr>
        <w:spacing w:after="0" w:line="240" w:lineRule="auto"/>
        <w:ind w:firstLine="708"/>
        <w:jc w:val="both"/>
        <w:rPr>
          <w:rFonts w:ascii="Times New Roman" w:hAnsi="Times New Roman" w:eastAsia="Times New Roman"/>
          <w:sz w:val="24"/>
          <w:szCs w:val="24"/>
          <w:lang w:eastAsia="hr-HR"/>
        </w:rPr>
      </w:pP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Sud donosi </w:t>
      </w:r>
    </w:p>
    <w:p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r j e š e nj e</w:t>
      </w:r>
    </w:p>
    <w:p w:rsidRPr="0085216E" w:rsidR="002F6281" w:rsidP="0085216E" w:rsidRDefault="002F6281">
      <w:pPr>
        <w:spacing w:after="0" w:line="240" w:lineRule="auto"/>
        <w:jc w:val="center"/>
        <w:rPr>
          <w:rFonts w:ascii="Times New Roman" w:hAnsi="Times New Roman" w:eastAsia="Times New Roman"/>
          <w:sz w:val="24"/>
          <w:szCs w:val="24"/>
          <w:lang w:eastAsia="hr-HR"/>
        </w:rPr>
      </w:pPr>
    </w:p>
    <w:p w:rsidRPr="0085216E" w:rsidR="0085216E"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Rješenje o utvrđenim i osporenim tražbinama iz čl. 265. SZ-a slijedi pisanim putem.</w:t>
      </w:r>
    </w:p>
    <w:p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Sud donosi</w:t>
      </w: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z a k lj u č a k</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U skladu sa čl. 130. st. 4. SZ-a spajaju se ispitno i izvještajno ročište te se prelazi na </w:t>
      </w:r>
    </w:p>
    <w:p w:rsidRPr="00DC24BE" w:rsidR="00DC24BE" w:rsidP="00DC24BE" w:rsidRDefault="00DC24BE">
      <w:pPr>
        <w:spacing w:after="0" w:line="240" w:lineRule="auto"/>
        <w:jc w:val="center"/>
        <w:rPr>
          <w:rFonts w:ascii="Times New Roman" w:hAnsi="Times New Roman" w:eastAsia="Times New Roman"/>
          <w:sz w:val="24"/>
          <w:szCs w:val="24"/>
          <w:lang w:eastAsia="hr-HR"/>
        </w:rPr>
      </w:pPr>
    </w:p>
    <w:p w:rsidR="00AA28D7" w:rsidP="00DC24BE" w:rsidRDefault="00AA28D7">
      <w:pPr>
        <w:spacing w:after="0" w:line="240" w:lineRule="auto"/>
        <w:jc w:val="center"/>
        <w:rPr>
          <w:rFonts w:ascii="Times New Roman" w:hAnsi="Times New Roman" w:eastAsia="Times New Roman"/>
          <w:sz w:val="24"/>
          <w:szCs w:val="24"/>
          <w:lang w:eastAsia="hr-HR"/>
        </w:rPr>
      </w:pPr>
    </w:p>
    <w:p w:rsidR="003676A5"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IZVJEŠTAJNO ROČIŠTE</w:t>
      </w:r>
    </w:p>
    <w:p w:rsidR="00DC24BE" w:rsidP="00DC24BE" w:rsidRDefault="00DC24BE">
      <w:pPr>
        <w:spacing w:after="0" w:line="240" w:lineRule="auto"/>
        <w:jc w:val="center"/>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p>
    <w:p w:rsidR="00DC24BE" w:rsidP="00B10E42"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Poziv za izvještajno ročište objavljen je na mrežnoj stranici e-Oglasne ploče dana </w:t>
      </w:r>
      <w:r w:rsidR="001B3C68">
        <w:rPr>
          <w:rFonts w:ascii="Times New Roman" w:hAnsi="Times New Roman" w:eastAsia="Times New Roman"/>
          <w:sz w:val="24"/>
          <w:szCs w:val="24"/>
          <w:lang w:eastAsia="hr-HR"/>
        </w:rPr>
        <w:t>7. listopada</w:t>
      </w:r>
      <w:r w:rsidR="00B10E42">
        <w:rPr>
          <w:rFonts w:ascii="Times New Roman" w:hAnsi="Times New Roman" w:eastAsia="Times New Roman"/>
          <w:sz w:val="24"/>
          <w:szCs w:val="24"/>
          <w:lang w:eastAsia="hr-HR"/>
        </w:rPr>
        <w:t xml:space="preserve"> 2020.</w:t>
      </w:r>
    </w:p>
    <w:p w:rsidR="00B10E42" w:rsidP="00B10E42" w:rsidRDefault="00B10E42">
      <w:pPr>
        <w:spacing w:after="0" w:line="240" w:lineRule="auto"/>
        <w:ind w:firstLine="708"/>
        <w:jc w:val="both"/>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na izvještajnom ročištu prisutni vjerovnici koji su bili prisutni na ispitnom ročištu.</w:t>
      </w:r>
    </w:p>
    <w:p w:rsidR="00DC24BE" w:rsidP="0085216E" w:rsidRDefault="00DC24BE">
      <w:pPr>
        <w:spacing w:after="0" w:line="240" w:lineRule="auto"/>
        <w:jc w:val="center"/>
        <w:rPr>
          <w:rFonts w:ascii="Times New Roman" w:hAnsi="Times New Roman" w:eastAsia="Times New Roman"/>
          <w:sz w:val="24"/>
          <w:szCs w:val="24"/>
          <w:lang w:eastAsia="hr-HR"/>
        </w:rPr>
      </w:pPr>
    </w:p>
    <w:p w:rsidRPr="00AA28D7" w:rsidR="00DC24BE" w:rsidP="00DC24BE" w:rsidRDefault="00AA28D7">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je stečajna</w:t>
      </w:r>
      <w:r w:rsidRPr="00DC24BE" w:rsidR="00DC24BE">
        <w:rPr>
          <w:rFonts w:ascii="Times New Roman" w:hAnsi="Times New Roman" w:eastAsia="Times New Roman"/>
          <w:sz w:val="24"/>
          <w:szCs w:val="24"/>
          <w:lang w:eastAsia="hr-HR"/>
        </w:rPr>
        <w:t xml:space="preserve"> upravitelj</w:t>
      </w:r>
      <w:r>
        <w:rPr>
          <w:rFonts w:ascii="Times New Roman" w:hAnsi="Times New Roman" w:eastAsia="Times New Roman"/>
          <w:sz w:val="24"/>
          <w:szCs w:val="24"/>
          <w:lang w:eastAsia="hr-HR"/>
        </w:rPr>
        <w:t>ica</w:t>
      </w:r>
      <w:r w:rsidRPr="00DC24BE" w:rsidR="00DC24BE">
        <w:rPr>
          <w:rFonts w:ascii="Times New Roman" w:hAnsi="Times New Roman" w:eastAsia="Times New Roman"/>
          <w:sz w:val="24"/>
          <w:szCs w:val="24"/>
          <w:lang w:eastAsia="hr-HR"/>
        </w:rPr>
        <w:t xml:space="preserve"> dostavi</w:t>
      </w:r>
      <w:r>
        <w:rPr>
          <w:rFonts w:ascii="Times New Roman" w:hAnsi="Times New Roman" w:eastAsia="Times New Roman"/>
          <w:sz w:val="24"/>
          <w:szCs w:val="24"/>
          <w:lang w:eastAsia="hr-HR"/>
        </w:rPr>
        <w:t>la</w:t>
      </w:r>
      <w:r w:rsidRPr="00DC24BE" w:rsidR="00DC24BE">
        <w:rPr>
          <w:rFonts w:ascii="Times New Roman" w:hAnsi="Times New Roman" w:eastAsia="Times New Roman"/>
          <w:sz w:val="24"/>
          <w:szCs w:val="24"/>
          <w:lang w:eastAsia="hr-HR"/>
        </w:rPr>
        <w:t xml:space="preserve"> Izvješće o gospodarskom položaju </w:t>
      </w:r>
      <w:r w:rsidRPr="00AA28D7" w:rsidR="00DC24BE">
        <w:rPr>
          <w:rFonts w:ascii="Times New Roman" w:hAnsi="Times New Roman" w:eastAsia="Times New Roman"/>
          <w:sz w:val="24"/>
          <w:szCs w:val="24"/>
          <w:lang w:eastAsia="hr-HR"/>
        </w:rPr>
        <w:t xml:space="preserve">stečajnog dužnika, a koje je izvješće objavljeno na e-Oglasnoj ploči dana </w:t>
      </w:r>
      <w:r w:rsidRPr="00AA28D7" w:rsidR="001B3C68">
        <w:rPr>
          <w:rFonts w:ascii="Times New Roman" w:hAnsi="Times New Roman" w:eastAsia="Times New Roman"/>
          <w:sz w:val="24"/>
          <w:szCs w:val="24"/>
          <w:lang w:eastAsia="hr-HR"/>
        </w:rPr>
        <w:t>21</w:t>
      </w:r>
      <w:r w:rsidRPr="00AA28D7" w:rsidR="00DC24BE">
        <w:rPr>
          <w:rFonts w:ascii="Times New Roman" w:hAnsi="Times New Roman" w:eastAsia="Times New Roman"/>
          <w:sz w:val="24"/>
          <w:szCs w:val="24"/>
          <w:lang w:eastAsia="hr-HR"/>
        </w:rPr>
        <w:t xml:space="preserve">. </w:t>
      </w:r>
      <w:r w:rsidRPr="00AA28D7" w:rsidR="001B3C68">
        <w:rPr>
          <w:rFonts w:ascii="Times New Roman" w:hAnsi="Times New Roman" w:eastAsia="Times New Roman"/>
          <w:sz w:val="24"/>
          <w:szCs w:val="24"/>
          <w:lang w:eastAsia="hr-HR"/>
        </w:rPr>
        <w:t>prosinca</w:t>
      </w:r>
      <w:r w:rsidRPr="00AA28D7" w:rsidR="00DC24BE">
        <w:rPr>
          <w:rFonts w:ascii="Times New Roman" w:hAnsi="Times New Roman" w:eastAsia="Times New Roman"/>
          <w:sz w:val="24"/>
          <w:szCs w:val="24"/>
          <w:lang w:eastAsia="hr-HR"/>
        </w:rPr>
        <w:t xml:space="preserve"> 2020.</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Utvrđuje se da su na izvještajnom ročištu nazočni vjerovnici kojima je utvrđena tražbina:</w:t>
      </w:r>
    </w:p>
    <w:p w:rsidRPr="00B61087" w:rsidR="00DC24BE" w:rsidP="00DC24BE" w:rsidRDefault="00DC24BE">
      <w:pPr>
        <w:spacing w:after="0" w:line="240" w:lineRule="auto"/>
        <w:jc w:val="both"/>
        <w:rPr>
          <w:rFonts w:ascii="Times New Roman" w:hAnsi="Times New Roman" w:eastAsia="Times New Roman"/>
          <w:sz w:val="24"/>
          <w:szCs w:val="24"/>
          <w:lang w:eastAsia="hr-HR"/>
        </w:rPr>
      </w:pPr>
      <w:r w:rsidRPr="00B61087">
        <w:rPr>
          <w:rFonts w:ascii="Times New Roman" w:hAnsi="Times New Roman" w:eastAsia="Times New Roman"/>
          <w:sz w:val="24"/>
          <w:szCs w:val="24"/>
          <w:lang w:eastAsia="hr-HR"/>
        </w:rPr>
        <w:t xml:space="preserve">-  vjerovniku RH, Ministarstvo financija, utvrđena tražbina u ukupnom iznosu od </w:t>
      </w:r>
      <w:r w:rsidRPr="00B61087" w:rsidR="00AA28D7">
        <w:rPr>
          <w:rFonts w:ascii="Times New Roman" w:hAnsi="Times New Roman" w:eastAsia="Times New Roman"/>
          <w:sz w:val="24"/>
          <w:szCs w:val="24"/>
          <w:lang w:eastAsia="hr-HR"/>
        </w:rPr>
        <w:t xml:space="preserve">3.871,50 </w:t>
      </w:r>
      <w:r w:rsidRPr="00B61087">
        <w:rPr>
          <w:rFonts w:ascii="Times New Roman" w:hAnsi="Times New Roman" w:eastAsia="Times New Roman"/>
          <w:sz w:val="24"/>
          <w:szCs w:val="24"/>
          <w:lang w:eastAsia="hr-HR"/>
        </w:rPr>
        <w:t>kn</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 xml:space="preserve">Stečajni sudac objavljuje da je predmet današnjeg izvještajnog ročišta donošenje odluka sukladno čl. 107. i čl. 227. SZ-a.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AA28D7">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Poziva se stečajna</w:t>
      </w:r>
      <w:r w:rsidRPr="006A77AA" w:rsidR="006A77AA">
        <w:rPr>
          <w:rFonts w:ascii="Times New Roman" w:hAnsi="Times New Roman" w:eastAsia="Times New Roman"/>
          <w:sz w:val="24"/>
          <w:szCs w:val="24"/>
          <w:lang w:eastAsia="hr-HR"/>
        </w:rPr>
        <w:t xml:space="preserve"> upravitelj</w:t>
      </w:r>
      <w:r>
        <w:rPr>
          <w:rFonts w:ascii="Times New Roman" w:hAnsi="Times New Roman" w:eastAsia="Times New Roman"/>
          <w:sz w:val="24"/>
          <w:szCs w:val="24"/>
          <w:lang w:eastAsia="hr-HR"/>
        </w:rPr>
        <w:t>ica</w:t>
      </w:r>
      <w:r w:rsidRPr="006A77AA" w:rsidR="006A77AA">
        <w:rPr>
          <w:rFonts w:ascii="Times New Roman" w:hAnsi="Times New Roman" w:eastAsia="Times New Roman"/>
          <w:sz w:val="24"/>
          <w:szCs w:val="24"/>
          <w:lang w:eastAsia="hr-HR"/>
        </w:rPr>
        <w:t xml:space="preserve"> podnijeti izvješće o tijeku stečajnog postupka i stanju stečajne mase stečajnog dužnika.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B61087" w:rsidR="006A77AA" w:rsidP="006A77AA" w:rsidRDefault="006A77AA">
      <w:pPr>
        <w:spacing w:after="0" w:line="240" w:lineRule="auto"/>
        <w:jc w:val="both"/>
        <w:rPr>
          <w:rFonts w:ascii="Times New Roman" w:hAnsi="Times New Roman" w:eastAsia="Times New Roman"/>
          <w:sz w:val="24"/>
          <w:szCs w:val="24"/>
          <w:lang w:eastAsia="hr-HR"/>
        </w:rPr>
      </w:pPr>
      <w:r w:rsidRPr="00B61087">
        <w:rPr>
          <w:rFonts w:ascii="Times New Roman" w:hAnsi="Times New Roman" w:eastAsia="Times New Roman"/>
          <w:sz w:val="24"/>
          <w:szCs w:val="24"/>
          <w:lang w:eastAsia="hr-HR"/>
        </w:rPr>
        <w:tab/>
      </w:r>
      <w:r w:rsidRPr="00B61087" w:rsidR="00AA28D7">
        <w:rPr>
          <w:rFonts w:ascii="Times New Roman" w:hAnsi="Times New Roman" w:eastAsia="Times New Roman"/>
          <w:sz w:val="24"/>
          <w:szCs w:val="24"/>
          <w:lang w:eastAsia="hr-HR"/>
        </w:rPr>
        <w:t>Stečajna</w:t>
      </w:r>
      <w:r w:rsidRPr="00B61087">
        <w:rPr>
          <w:rFonts w:ascii="Times New Roman" w:hAnsi="Times New Roman" w:eastAsia="Times New Roman"/>
          <w:sz w:val="24"/>
          <w:szCs w:val="24"/>
          <w:lang w:eastAsia="hr-HR"/>
        </w:rPr>
        <w:t xml:space="preserve"> upravitelj</w:t>
      </w:r>
      <w:r w:rsidRPr="00B61087" w:rsidR="00AA28D7">
        <w:rPr>
          <w:rFonts w:ascii="Times New Roman" w:hAnsi="Times New Roman" w:eastAsia="Times New Roman"/>
          <w:sz w:val="24"/>
          <w:szCs w:val="24"/>
          <w:lang w:eastAsia="hr-HR"/>
        </w:rPr>
        <w:t>ica</w:t>
      </w:r>
      <w:r w:rsidRPr="00B61087">
        <w:rPr>
          <w:rFonts w:ascii="Times New Roman" w:hAnsi="Times New Roman" w:eastAsia="Times New Roman"/>
          <w:sz w:val="24"/>
          <w:szCs w:val="24"/>
          <w:lang w:eastAsia="hr-HR"/>
        </w:rPr>
        <w:t xml:space="preserve"> Katarina Conar-Brod ukratko izlaže svoje izvješće te nadodaje da u cijelosti ostaje kod izvješća te da nema ništa bitno za dodati.</w:t>
      </w:r>
      <w:r w:rsidR="00B61087">
        <w:rPr>
          <w:rFonts w:ascii="Times New Roman" w:hAnsi="Times New Roman" w:eastAsia="Times New Roman"/>
          <w:sz w:val="24"/>
          <w:szCs w:val="24"/>
          <w:lang w:eastAsia="hr-HR"/>
        </w:rPr>
        <w:t xml:space="preserve"> Vezano za motorno vozilo koje se prema policijskim evidencijama vodi kao vlasništvo dužnika ponavlja da nije dobila u posjed navedeno vozilo a da prema saznanju vozilo više nije u Republici Hrvatskoj te je i odjavljeno u travnju 2019.</w:t>
      </w:r>
    </w:p>
    <w:p w:rsidR="00AA28D7" w:rsidP="006A77AA" w:rsidRDefault="00AA28D7">
      <w:pPr>
        <w:spacing w:after="0" w:line="240" w:lineRule="auto"/>
        <w:jc w:val="both"/>
        <w:rPr>
          <w:rFonts w:ascii="Times New Roman" w:hAnsi="Times New Roman" w:eastAsia="Times New Roman"/>
          <w:sz w:val="24"/>
          <w:szCs w:val="24"/>
          <w:lang w:eastAsia="hr-HR"/>
        </w:rPr>
      </w:pPr>
    </w:p>
    <w:p w:rsidRPr="00B61087" w:rsidR="00AA28D7" w:rsidP="00AA28D7" w:rsidRDefault="00AA28D7">
      <w:pPr>
        <w:spacing w:after="0" w:line="240" w:lineRule="auto"/>
        <w:jc w:val="both"/>
        <w:rPr>
          <w:rFonts w:ascii="Times New Roman" w:hAnsi="Times New Roman" w:eastAsia="Times New Roman"/>
          <w:sz w:val="24"/>
          <w:szCs w:val="24"/>
          <w:lang w:eastAsia="hr-HR"/>
        </w:rPr>
      </w:pPr>
      <w:r w:rsidRPr="00B61087">
        <w:rPr>
          <w:rFonts w:ascii="Times New Roman" w:hAnsi="Times New Roman" w:eastAsia="Times New Roman"/>
          <w:sz w:val="24"/>
          <w:szCs w:val="24"/>
          <w:lang w:eastAsia="hr-HR"/>
        </w:rPr>
        <w:tab/>
        <w:t xml:space="preserve">Stečajna upraviteljica izjavljuje da stečajna masa nije dostatna ni za namirenje troškova stečajnog postupka te stoga predlaže obustaviti stečajni postupak u skladu sa čl. 293. st. 1. Stečajnog zakona. </w:t>
      </w:r>
      <w:r w:rsidRPr="00B61087">
        <w:rPr>
          <w:rFonts w:ascii="Times New Roman" w:hAnsi="Times New Roman" w:eastAsia="Times New Roman"/>
          <w:sz w:val="24"/>
          <w:szCs w:val="24"/>
          <w:lang w:eastAsia="hr-HR"/>
        </w:rPr>
        <w:tab/>
      </w:r>
    </w:p>
    <w:p w:rsidRPr="006A77AA" w:rsidR="00AA28D7" w:rsidP="006A77AA" w:rsidRDefault="00AA28D7">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00B61087" w:rsidP="006A77AA" w:rsidRDefault="006A77AA">
      <w:pPr>
        <w:spacing w:after="0" w:line="240" w:lineRule="auto"/>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ab/>
      </w:r>
    </w:p>
    <w:p w:rsidRPr="006A77AA" w:rsidR="006A77AA" w:rsidP="006A77AA" w:rsidRDefault="006A77AA">
      <w:pPr>
        <w:spacing w:after="0" w:line="240" w:lineRule="auto"/>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lastRenderedPageBreak/>
        <w:t>Nakon toga daju se na glasanje slijedeće: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jc w:val="center"/>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O D L U K 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B61087" w:rsidR="006A77AA" w:rsidP="006A77AA" w:rsidRDefault="006A77AA">
      <w:pPr>
        <w:pStyle w:val="Odlomakpopisa"/>
        <w:numPr>
          <w:ilvl w:val="0"/>
          <w:numId w:val="8"/>
        </w:numPr>
        <w:jc w:val="both"/>
        <w:rPr>
          <w:kern w:val="3"/>
        </w:rPr>
      </w:pPr>
      <w:r w:rsidRPr="00B61087">
        <w:rPr>
          <w:kern w:val="3"/>
        </w:rPr>
        <w:t>prihvaća se izvješće stečajne upraviteljice o gospodarskom položaju stečajnog dužnika te do sada poduzete radnje stečajne upraviteljice,</w:t>
      </w:r>
    </w:p>
    <w:p w:rsidRPr="00B61087" w:rsidR="00AA28D7" w:rsidP="006A77AA" w:rsidRDefault="00AA28D7">
      <w:pPr>
        <w:pStyle w:val="Odlomakpopisa"/>
        <w:numPr>
          <w:ilvl w:val="0"/>
          <w:numId w:val="8"/>
        </w:numPr>
        <w:jc w:val="both"/>
        <w:rPr>
          <w:kern w:val="3"/>
        </w:rPr>
      </w:pPr>
      <w:r w:rsidRPr="00B61087">
        <w:rPr>
          <w:kern w:val="3"/>
        </w:rPr>
        <w:t>poslovanje dužnika neće se nastaviti,</w:t>
      </w:r>
    </w:p>
    <w:p w:rsidRPr="00B61087" w:rsidR="006A77AA" w:rsidP="006A77AA" w:rsidRDefault="00B61087">
      <w:pPr>
        <w:pStyle w:val="Odlomakpopisa"/>
        <w:numPr>
          <w:ilvl w:val="0"/>
          <w:numId w:val="8"/>
        </w:numPr>
        <w:jc w:val="both"/>
        <w:rPr>
          <w:kern w:val="3"/>
        </w:rPr>
      </w:pPr>
      <w:r w:rsidRPr="00B61087">
        <w:rPr>
          <w:kern w:val="3"/>
        </w:rPr>
        <w:t>skupština vjerovnika suglasna je sa obustavom stečajnog postupka u skladu sa čl. 293. st. 1. Stečajnog zakona.</w:t>
      </w:r>
    </w:p>
    <w:p w:rsidRPr="00B61087" w:rsidR="006A77AA" w:rsidP="006A77AA" w:rsidRDefault="006A77AA">
      <w:pPr>
        <w:spacing w:after="0" w:line="240" w:lineRule="auto"/>
        <w:ind w:left="720"/>
        <w:contextualSpacing/>
        <w:jc w:val="both"/>
        <w:rPr>
          <w:rFonts w:ascii="Times New Roman" w:hAnsi="Times New Roman" w:eastAsia="Times New Roman"/>
          <w:sz w:val="24"/>
          <w:szCs w:val="24"/>
          <w:lang w:eastAsia="hr-HR"/>
        </w:rPr>
      </w:pPr>
    </w:p>
    <w:p w:rsidRPr="00B61087" w:rsidR="006A77AA" w:rsidP="006A77AA" w:rsidRDefault="006A77AA">
      <w:pPr>
        <w:spacing w:after="0" w:line="240" w:lineRule="auto"/>
        <w:ind w:firstLine="708"/>
        <w:jc w:val="both"/>
        <w:rPr>
          <w:rFonts w:ascii="Times New Roman" w:hAnsi="Times New Roman" w:eastAsia="Times New Roman"/>
          <w:sz w:val="24"/>
          <w:szCs w:val="24"/>
          <w:lang w:eastAsia="hr-HR"/>
        </w:rPr>
      </w:pPr>
      <w:r w:rsidRPr="00B61087">
        <w:rPr>
          <w:rFonts w:ascii="Times New Roman" w:hAnsi="Times New Roman" w:eastAsia="Times New Roman"/>
          <w:sz w:val="24"/>
          <w:szCs w:val="24"/>
          <w:lang w:eastAsia="hr-HR"/>
        </w:rPr>
        <w:t xml:space="preserve">Utvrđuje se da su prisutni vjerovnici glasali ZA predložene odluke. </w:t>
      </w:r>
    </w:p>
    <w:p w:rsidRPr="00B61087"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B61087"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B61087"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B61087" w:rsidR="006A77AA" w:rsidP="006A77AA" w:rsidRDefault="006A77AA">
      <w:pPr>
        <w:spacing w:after="0" w:line="240" w:lineRule="auto"/>
        <w:ind w:firstLine="708"/>
        <w:jc w:val="both"/>
        <w:rPr>
          <w:rFonts w:ascii="Times New Roman" w:hAnsi="Times New Roman" w:eastAsia="Times New Roman"/>
          <w:sz w:val="24"/>
          <w:szCs w:val="24"/>
          <w:lang w:eastAsia="hr-HR"/>
        </w:rPr>
      </w:pPr>
      <w:r w:rsidRPr="00B61087">
        <w:rPr>
          <w:rFonts w:ascii="Times New Roman" w:hAnsi="Times New Roman" w:eastAsia="Times New Roman"/>
          <w:sz w:val="24"/>
          <w:szCs w:val="24"/>
          <w:lang w:eastAsia="hr-HR"/>
        </w:rPr>
        <w:t>Utvrđuje se da su na današnjem izvještajnom ročištu donesene slijedeće:</w:t>
      </w:r>
    </w:p>
    <w:p w:rsidRPr="00B61087" w:rsidR="006A77AA" w:rsidP="006A77AA" w:rsidRDefault="006A77AA">
      <w:pPr>
        <w:spacing w:after="0" w:line="240" w:lineRule="auto"/>
        <w:jc w:val="both"/>
        <w:rPr>
          <w:rFonts w:ascii="Times New Roman" w:hAnsi="Times New Roman" w:eastAsia="Times New Roman"/>
          <w:sz w:val="24"/>
          <w:szCs w:val="24"/>
          <w:lang w:eastAsia="hr-HR"/>
        </w:rPr>
      </w:pPr>
    </w:p>
    <w:p w:rsidRPr="00B61087" w:rsidR="006A77AA" w:rsidP="006A77AA" w:rsidRDefault="006A77AA">
      <w:pPr>
        <w:spacing w:after="0" w:line="240" w:lineRule="auto"/>
        <w:jc w:val="center"/>
        <w:rPr>
          <w:rFonts w:ascii="Times New Roman" w:hAnsi="Times New Roman" w:eastAsia="Times New Roman"/>
          <w:b/>
          <w:sz w:val="24"/>
          <w:szCs w:val="24"/>
          <w:lang w:eastAsia="hr-HR"/>
        </w:rPr>
      </w:pPr>
      <w:r w:rsidRPr="00B61087">
        <w:rPr>
          <w:rFonts w:ascii="Times New Roman" w:hAnsi="Times New Roman" w:eastAsia="Times New Roman"/>
          <w:b/>
          <w:sz w:val="24"/>
          <w:szCs w:val="24"/>
          <w:lang w:eastAsia="hr-HR"/>
        </w:rPr>
        <w:t>O D L U K E</w:t>
      </w:r>
    </w:p>
    <w:p w:rsidRPr="00B61087" w:rsidR="006A77AA" w:rsidP="006A77AA" w:rsidRDefault="006A77AA">
      <w:pPr>
        <w:spacing w:after="0" w:line="240" w:lineRule="auto"/>
        <w:jc w:val="both"/>
        <w:rPr>
          <w:rFonts w:ascii="Times New Roman" w:hAnsi="Times New Roman" w:eastAsia="Times New Roman"/>
          <w:b/>
          <w:sz w:val="24"/>
          <w:szCs w:val="24"/>
          <w:lang w:eastAsia="hr-HR"/>
        </w:rPr>
      </w:pPr>
    </w:p>
    <w:p w:rsidRPr="00B61087" w:rsidR="00B61087" w:rsidP="00B61087" w:rsidRDefault="00B61087">
      <w:pPr>
        <w:pStyle w:val="Odlomakpopisa"/>
        <w:numPr>
          <w:ilvl w:val="0"/>
          <w:numId w:val="11"/>
        </w:numPr>
        <w:jc w:val="both"/>
        <w:rPr>
          <w:b/>
          <w:kern w:val="3"/>
        </w:rPr>
      </w:pPr>
      <w:r w:rsidRPr="00B61087">
        <w:rPr>
          <w:b/>
          <w:kern w:val="3"/>
        </w:rPr>
        <w:t>prihvaća se izvješće stečajne upraviteljice o gospodarskom položaju stečajnog dužnika te do sada poduzete radnje stečajne upraviteljice,</w:t>
      </w:r>
    </w:p>
    <w:p w:rsidRPr="00B61087" w:rsidR="00B61087" w:rsidP="00B61087" w:rsidRDefault="00B61087">
      <w:pPr>
        <w:pStyle w:val="Odlomakpopisa"/>
        <w:numPr>
          <w:ilvl w:val="0"/>
          <w:numId w:val="11"/>
        </w:numPr>
        <w:jc w:val="both"/>
        <w:rPr>
          <w:b/>
          <w:kern w:val="3"/>
        </w:rPr>
      </w:pPr>
      <w:r w:rsidRPr="00B61087">
        <w:rPr>
          <w:b/>
          <w:kern w:val="3"/>
        </w:rPr>
        <w:t>poslovanje dužnika neće se nastaviti,</w:t>
      </w:r>
    </w:p>
    <w:p w:rsidRPr="00B61087" w:rsidR="00B61087" w:rsidP="00B61087" w:rsidRDefault="00B61087">
      <w:pPr>
        <w:pStyle w:val="Odlomakpopisa"/>
        <w:numPr>
          <w:ilvl w:val="0"/>
          <w:numId w:val="11"/>
        </w:numPr>
        <w:jc w:val="both"/>
        <w:rPr>
          <w:b/>
          <w:kern w:val="3"/>
        </w:rPr>
      </w:pPr>
      <w:r w:rsidRPr="00B61087">
        <w:rPr>
          <w:b/>
          <w:kern w:val="3"/>
        </w:rPr>
        <w:t>skupština vjerovnika suglasna je sa obustavom stečajnog postupka u skladu sa čl. 293. st. 1. Stečajnog zakona.</w:t>
      </w:r>
    </w:p>
    <w:p w:rsidR="00DC24BE" w:rsidP="0085216E" w:rsidRDefault="00DC24BE">
      <w:pPr>
        <w:spacing w:after="0" w:line="240" w:lineRule="auto"/>
        <w:jc w:val="center"/>
        <w:rPr>
          <w:rFonts w:ascii="Times New Roman" w:hAnsi="Times New Roman" w:eastAsia="Times New Roman"/>
          <w:sz w:val="24"/>
          <w:szCs w:val="24"/>
          <w:lang w:eastAsia="hr-HR"/>
        </w:rPr>
      </w:pPr>
    </w:p>
    <w:p w:rsidR="00AA28D7" w:rsidP="0085216E" w:rsidRDefault="00AA28D7">
      <w:pPr>
        <w:spacing w:after="0" w:line="240" w:lineRule="auto"/>
        <w:jc w:val="center"/>
        <w:rPr>
          <w:rFonts w:ascii="Times New Roman" w:hAnsi="Times New Roman" w:eastAsia="Times New Roman"/>
          <w:sz w:val="24"/>
          <w:szCs w:val="24"/>
          <w:lang w:eastAsia="hr-HR"/>
        </w:rPr>
      </w:pPr>
    </w:p>
    <w:p w:rsidR="00AA28D7" w:rsidP="00AA28D7" w:rsidRDefault="00AA28D7">
      <w:pPr>
        <w:spacing w:after="0" w:line="240" w:lineRule="auto"/>
        <w:jc w:val="both"/>
        <w:rPr>
          <w:rFonts w:ascii="Times New Roman" w:hAnsi="Times New Roman" w:eastAsia="Times New Roman"/>
          <w:sz w:val="24"/>
          <w:szCs w:val="24"/>
          <w:lang w:eastAsia="hr-HR"/>
        </w:rPr>
      </w:pPr>
    </w:p>
    <w:p w:rsidR="0085216E" w:rsidP="0085216E" w:rsidRDefault="009A5DDB">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D</w:t>
      </w:r>
      <w:r w:rsidRPr="0085216E" w:rsidR="0085216E">
        <w:rPr>
          <w:rFonts w:ascii="Times New Roman" w:hAnsi="Times New Roman" w:eastAsia="Times New Roman"/>
          <w:sz w:val="24"/>
          <w:szCs w:val="24"/>
          <w:lang w:eastAsia="hr-HR"/>
        </w:rPr>
        <w:t xml:space="preserve">ovršeno u </w:t>
      </w:r>
      <w:r w:rsidR="00ED4927">
        <w:rPr>
          <w:rFonts w:ascii="Times New Roman" w:hAnsi="Times New Roman" w:eastAsia="Times New Roman"/>
          <w:sz w:val="24"/>
          <w:szCs w:val="24"/>
          <w:lang w:eastAsia="hr-HR"/>
        </w:rPr>
        <w:t>12</w:t>
      </w:r>
      <w:r w:rsidRPr="0085216E" w:rsidR="0085216E">
        <w:rPr>
          <w:rFonts w:ascii="Times New Roman" w:hAnsi="Times New Roman" w:eastAsia="Times New Roman"/>
          <w:sz w:val="24"/>
          <w:szCs w:val="24"/>
          <w:lang w:eastAsia="hr-HR"/>
        </w:rPr>
        <w:t>,</w:t>
      </w:r>
      <w:r w:rsidR="00B61087">
        <w:rPr>
          <w:rFonts w:ascii="Times New Roman" w:hAnsi="Times New Roman" w:eastAsia="Times New Roman"/>
          <w:sz w:val="24"/>
          <w:szCs w:val="24"/>
          <w:lang w:eastAsia="hr-HR"/>
        </w:rPr>
        <w:t>45</w:t>
      </w:r>
      <w:r w:rsidRPr="0085216E" w:rsidR="0085216E">
        <w:rPr>
          <w:rFonts w:ascii="Times New Roman" w:hAnsi="Times New Roman" w:eastAsia="Times New Roman"/>
          <w:sz w:val="24"/>
          <w:szCs w:val="24"/>
          <w:lang w:eastAsia="hr-HR"/>
        </w:rPr>
        <w:t xml:space="preserve"> sati.</w:t>
      </w:r>
    </w:p>
    <w:p w:rsidRPr="0085216E" w:rsidR="009A5DDB" w:rsidP="0085216E" w:rsidRDefault="009A5DDB">
      <w:pPr>
        <w:spacing w:after="0" w:line="240" w:lineRule="auto"/>
        <w:jc w:val="center"/>
        <w:rPr>
          <w:rFonts w:ascii="Times New Roman" w:hAnsi="Times New Roman" w:eastAsia="Times New Roman"/>
          <w:sz w:val="24"/>
          <w:szCs w:val="24"/>
          <w:lang w:eastAsia="hr-HR"/>
        </w:rPr>
      </w:pPr>
    </w:p>
    <w:p w:rsidRPr="0085216E" w:rsidR="0085216E" w:rsidP="0085216E" w:rsidRDefault="0085216E">
      <w:pPr>
        <w:spacing w:after="0" w:line="240" w:lineRule="auto"/>
        <w:jc w:val="both"/>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Sudac:</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Stečajn</w:t>
      </w:r>
      <w:r w:rsidR="003C3FF4">
        <w:rPr>
          <w:rFonts w:ascii="Times New Roman" w:hAnsi="Times New Roman" w:eastAsia="Times New Roman"/>
          <w:sz w:val="24"/>
          <w:szCs w:val="24"/>
          <w:lang w:eastAsia="hr-HR"/>
        </w:rPr>
        <w:t>i</w:t>
      </w:r>
      <w:r w:rsidR="006C4130">
        <w:rPr>
          <w:rFonts w:ascii="Times New Roman" w:hAnsi="Times New Roman" w:eastAsia="Times New Roman"/>
          <w:sz w:val="24"/>
          <w:szCs w:val="24"/>
          <w:lang w:eastAsia="hr-HR"/>
        </w:rPr>
        <w:t xml:space="preserve"> upravitelj:</w:t>
      </w:r>
    </w:p>
    <w:p w:rsidRPr="0085216E"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Pr="0085216E"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Zapisničar:            </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Vjerovnik:</w:t>
      </w:r>
      <w:r w:rsidRPr="0085216E">
        <w:rPr>
          <w:rFonts w:ascii="Times New Roman" w:hAnsi="Times New Roman" w:eastAsia="Times New Roman"/>
          <w:sz w:val="24"/>
          <w:szCs w:val="24"/>
          <w:lang w:eastAsia="hr-HR"/>
        </w:rPr>
        <w:t xml:space="preserve">                     </w:t>
      </w:r>
    </w:p>
    <w:p w:rsidR="003D557F" w:rsidP="002F61DE" w:rsidRDefault="003D557F">
      <w:pPr>
        <w:spacing w:after="0" w:line="240" w:lineRule="auto"/>
        <w:rPr>
          <w:rFonts w:ascii="Times New Roman" w:hAnsi="Times New Roman"/>
          <w:sz w:val="24"/>
          <w:szCs w:val="24"/>
        </w:rPr>
      </w:pPr>
    </w:p>
    <w:sectPr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869EC" w:rsidP="00501147" w:rsidRDefault="00A869EC">
      <w:pPr>
        <w:spacing w:after="0" w:line="240" w:lineRule="auto"/>
      </w:pPr>
      <w:r>
        <w:separator/>
      </w:r>
    </w:p>
  </w:endnote>
  <w:endnote w:type="continuationSeparator" w:id="0">
    <w:p w:rsidR="00A869EC" w:rsidP="00501147" w:rsidRDefault="00A869EC">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869EC" w:rsidP="00501147" w:rsidRDefault="00A869EC">
      <w:pPr>
        <w:spacing w:after="0" w:line="240" w:lineRule="auto"/>
      </w:pPr>
      <w:r>
        <w:separator/>
      </w:r>
    </w:p>
  </w:footnote>
  <w:footnote w:type="continuationSeparator" w:id="0">
    <w:p w:rsidR="00A869EC" w:rsidP="00501147" w:rsidRDefault="00A869EC">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1E38BD">
      <w:rPr>
        <w:rFonts w:ascii="Times New Roman" w:hAnsi="Times New Roman"/>
        <w:noProof/>
        <w:sz w:val="24"/>
        <w:szCs w:val="24"/>
      </w:rPr>
      <w:t>Poslovni broj: 10 St-364/2019-35</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1E38BD">
      <w:rPr>
        <w:rFonts w:ascii="Times New Roman" w:hAnsi="Times New Roman"/>
        <w:noProof/>
        <w:sz w:val="24"/>
        <w:szCs w:val="24"/>
      </w:rPr>
      <w:t>4</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D2E6A"/>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EAC46E9"/>
    <w:multiLevelType w:val="hybridMultilevel"/>
    <w:tmpl w:val="8AC05522"/>
    <w:lvl w:ilvl="0" w:tplc="3988A9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3EE354C8"/>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7">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83E0D43"/>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6"/>
  </w:num>
  <w:num w:numId="3">
    <w:abstractNumId w:val="2"/>
  </w:num>
  <w:num w:numId="4">
    <w:abstractNumId w:val="7"/>
  </w:num>
  <w:num w:numId="5">
    <w:abstractNumId w:val="1"/>
  </w:num>
  <w:num w:numId="6">
    <w:abstractNumId w:val="10"/>
  </w:num>
  <w:num w:numId="7">
    <w:abstractNumId w:val="0"/>
  </w:num>
  <w:num w:numId="8">
    <w:abstractNumId w:val="9"/>
  </w:num>
  <w:num w:numId="9">
    <w:abstractNumId w:val="3"/>
  </w:num>
  <w:num w:numId="10">
    <w:abstractNumId w:val="5"/>
  </w:num>
  <w:num w:numId="11">
    <w:abstractNumId w:val="8"/>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4207D"/>
    <w:rsid w:val="00042298"/>
    <w:rsid w:val="00071AE4"/>
    <w:rsid w:val="00076355"/>
    <w:rsid w:val="00087C43"/>
    <w:rsid w:val="000A3779"/>
    <w:rsid w:val="0012490A"/>
    <w:rsid w:val="00136B4A"/>
    <w:rsid w:val="00147D7D"/>
    <w:rsid w:val="00182A3F"/>
    <w:rsid w:val="00182A6A"/>
    <w:rsid w:val="00194888"/>
    <w:rsid w:val="001A12E8"/>
    <w:rsid w:val="001A7050"/>
    <w:rsid w:val="001B3C68"/>
    <w:rsid w:val="001E38BD"/>
    <w:rsid w:val="001E4185"/>
    <w:rsid w:val="001F6DF0"/>
    <w:rsid w:val="00205192"/>
    <w:rsid w:val="00237FCE"/>
    <w:rsid w:val="002971D6"/>
    <w:rsid w:val="002B47F1"/>
    <w:rsid w:val="002B766A"/>
    <w:rsid w:val="002C161C"/>
    <w:rsid w:val="002C27FD"/>
    <w:rsid w:val="002C6209"/>
    <w:rsid w:val="002D2FC4"/>
    <w:rsid w:val="002E3DDB"/>
    <w:rsid w:val="002F61DE"/>
    <w:rsid w:val="002F6281"/>
    <w:rsid w:val="00306E84"/>
    <w:rsid w:val="00315F68"/>
    <w:rsid w:val="00331DFC"/>
    <w:rsid w:val="00337B41"/>
    <w:rsid w:val="00340399"/>
    <w:rsid w:val="00341823"/>
    <w:rsid w:val="00342CFC"/>
    <w:rsid w:val="00343188"/>
    <w:rsid w:val="00343620"/>
    <w:rsid w:val="00345212"/>
    <w:rsid w:val="00352FE0"/>
    <w:rsid w:val="0036250D"/>
    <w:rsid w:val="00365307"/>
    <w:rsid w:val="003676A5"/>
    <w:rsid w:val="00367E59"/>
    <w:rsid w:val="00385BF0"/>
    <w:rsid w:val="003860B4"/>
    <w:rsid w:val="00394A8C"/>
    <w:rsid w:val="003A4477"/>
    <w:rsid w:val="003C3FF4"/>
    <w:rsid w:val="003D557F"/>
    <w:rsid w:val="003E06DF"/>
    <w:rsid w:val="003F1686"/>
    <w:rsid w:val="00423456"/>
    <w:rsid w:val="00450291"/>
    <w:rsid w:val="00456E44"/>
    <w:rsid w:val="004747E3"/>
    <w:rsid w:val="0049749B"/>
    <w:rsid w:val="004A0BD1"/>
    <w:rsid w:val="004C7EB8"/>
    <w:rsid w:val="004D3178"/>
    <w:rsid w:val="004E1C60"/>
    <w:rsid w:val="00501147"/>
    <w:rsid w:val="00504323"/>
    <w:rsid w:val="00531B01"/>
    <w:rsid w:val="005353EC"/>
    <w:rsid w:val="00594B82"/>
    <w:rsid w:val="005A0F8E"/>
    <w:rsid w:val="005A22FE"/>
    <w:rsid w:val="005D6DF6"/>
    <w:rsid w:val="005E1D89"/>
    <w:rsid w:val="005F633B"/>
    <w:rsid w:val="00606F1C"/>
    <w:rsid w:val="006438A3"/>
    <w:rsid w:val="006609CA"/>
    <w:rsid w:val="00662134"/>
    <w:rsid w:val="006676D4"/>
    <w:rsid w:val="00685195"/>
    <w:rsid w:val="006A77AA"/>
    <w:rsid w:val="006C4130"/>
    <w:rsid w:val="007052BC"/>
    <w:rsid w:val="00741600"/>
    <w:rsid w:val="00752D2F"/>
    <w:rsid w:val="00757A30"/>
    <w:rsid w:val="00774898"/>
    <w:rsid w:val="007802E2"/>
    <w:rsid w:val="00781677"/>
    <w:rsid w:val="0078776D"/>
    <w:rsid w:val="007A409A"/>
    <w:rsid w:val="008215A8"/>
    <w:rsid w:val="00833A13"/>
    <w:rsid w:val="0085216E"/>
    <w:rsid w:val="00853C90"/>
    <w:rsid w:val="008659E3"/>
    <w:rsid w:val="00891079"/>
    <w:rsid w:val="00894F4D"/>
    <w:rsid w:val="008A6557"/>
    <w:rsid w:val="008C1508"/>
    <w:rsid w:val="008C4EFB"/>
    <w:rsid w:val="008C5CEC"/>
    <w:rsid w:val="008D05FD"/>
    <w:rsid w:val="008F4858"/>
    <w:rsid w:val="00910040"/>
    <w:rsid w:val="0091280F"/>
    <w:rsid w:val="0092437B"/>
    <w:rsid w:val="00957093"/>
    <w:rsid w:val="0096157B"/>
    <w:rsid w:val="00964637"/>
    <w:rsid w:val="0096563D"/>
    <w:rsid w:val="00975368"/>
    <w:rsid w:val="00984BD4"/>
    <w:rsid w:val="009A5DDB"/>
    <w:rsid w:val="009D7486"/>
    <w:rsid w:val="00A30AB2"/>
    <w:rsid w:val="00A31425"/>
    <w:rsid w:val="00A31587"/>
    <w:rsid w:val="00A36EF8"/>
    <w:rsid w:val="00A4541F"/>
    <w:rsid w:val="00A65E60"/>
    <w:rsid w:val="00A869EC"/>
    <w:rsid w:val="00AA1295"/>
    <w:rsid w:val="00AA28D7"/>
    <w:rsid w:val="00AF28D9"/>
    <w:rsid w:val="00B00B9A"/>
    <w:rsid w:val="00B10018"/>
    <w:rsid w:val="00B10E42"/>
    <w:rsid w:val="00B43087"/>
    <w:rsid w:val="00B43741"/>
    <w:rsid w:val="00B61087"/>
    <w:rsid w:val="00B92B86"/>
    <w:rsid w:val="00B9478D"/>
    <w:rsid w:val="00BA2A1C"/>
    <w:rsid w:val="00BC5568"/>
    <w:rsid w:val="00BD657F"/>
    <w:rsid w:val="00BF777D"/>
    <w:rsid w:val="00C463E3"/>
    <w:rsid w:val="00C470B6"/>
    <w:rsid w:val="00C50709"/>
    <w:rsid w:val="00C52190"/>
    <w:rsid w:val="00C6432D"/>
    <w:rsid w:val="00C855F6"/>
    <w:rsid w:val="00C97D67"/>
    <w:rsid w:val="00CA2048"/>
    <w:rsid w:val="00CB0DAC"/>
    <w:rsid w:val="00CB4F1A"/>
    <w:rsid w:val="00CC62D2"/>
    <w:rsid w:val="00CE3864"/>
    <w:rsid w:val="00D20B98"/>
    <w:rsid w:val="00D228AD"/>
    <w:rsid w:val="00D25928"/>
    <w:rsid w:val="00D42760"/>
    <w:rsid w:val="00D43FE4"/>
    <w:rsid w:val="00D50D29"/>
    <w:rsid w:val="00D61120"/>
    <w:rsid w:val="00DB5D1B"/>
    <w:rsid w:val="00DC24BE"/>
    <w:rsid w:val="00DC5347"/>
    <w:rsid w:val="00DC66A8"/>
    <w:rsid w:val="00DC70E5"/>
    <w:rsid w:val="00DD27A9"/>
    <w:rsid w:val="00DE7814"/>
    <w:rsid w:val="00E14573"/>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85E94"/>
    <w:rsid w:val="00FB3326"/>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11. siječnja 2021.</izvorni_sadrzaj>
    <derivirana_varijabla naziv="DomainObject.StvarniPocetakDatum_1">11. siječnja 2021.</derivirana_varijabla>
  </DomainObject.StvarniPocetakDatum>
  <DomainObject.StvarniZavrsetakDatum>
    <izvorni_sadrzaj>11. siječnja 2021.</izvorni_sadrzaj>
    <derivirana_varijabla naziv="DomainObject.StvarniZavrsetakDatum_1">11. siječnja 2021.</derivirana_varijabla>
  </DomainObject.StvarniZavrsetakDatum>
  <DomainObject.PlaniraniZavrsetakDatum>
    <izvorni_sadrzaj>11. siječnja 2021.</izvorni_sadrzaj>
    <derivirana_varijabla naziv="DomainObject.PlaniraniZavrsetakDatum_1">11. siječnja 2021.</derivirana_varijabla>
  </DomainObject.PlaniraniZavrsetakDatum>
  <DomainObject.PlaniraniPocetakDatum>
    <izvorni_sadrzaj>11. siječnja 2021.</izvorni_sadrzaj>
    <derivirana_varijabla naziv="DomainObject.PlaniraniPocetakDatum_1">11. siječnja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siječnja 2021.</izvorni_sadrzaj>
    <derivirana_varijabla naziv="DomainObject.Zapisnik.DatumKreiranja_1">11. siječnja 2021.</derivirana_varijabla>
  </DomainObject.Zapisnik.DatumKreiranja>
  <DomainObject.Zapisnik.ImovinskaKorist>
    <izvorni_sadrzaj/>
    <derivirana_varijabla naziv="DomainObject.Zapisnik.ImovinskaKorist_1"/>
  </DomainObject.Zapisnik.ImovinskaKorist>
  <DomainObject.Zapisnik.Oznaka>
    <izvorni_sadrzaj>St-364/2019-35</izvorni_sadrzaj>
    <derivirana_varijabla naziv="DomainObject.Zapisnik.Oznaka_1">St-364/2019-35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2019.</izvorni_sadrzaj>
    <derivirana_varijabla naziv="DomainObject.Predmet.DatumOsnivanja_1">15.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27.8.2019</izvorni_sadrzaj>
    <derivirana_varijabla naziv="DomainObject.Predmet.Opis_1">Prijedlog za otvaranje st. postupka 27.8.2019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St-364/2019</izvorni_sadrzaj>
    <derivirana_varijabla naziv="DomainObject.Predmet.OznakaBroj_1">St-364/2019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ŽDRALOVI jednostavno društvo s ograničenom odgovornošću za usluge i trgovinu</izvorni_sadrzaj>
    <derivirana_varijabla naziv="DomainObject.Predmet.ProtustrankaFormated_1">  ŽDRALOVI jednostavno društvo s ograničenom odgovornošću za usluge i trgovinu</derivirana_varijabla>
  </DomainObject.Predmet.ProtustrankaFormated>
  <DomainObject.Predmet.ProtustrankaFormatedOIB>
    <izvorni_sadrzaj>  ŽDRALOVI jednostavno društvo s ograničenom odgovornošću za usluge i trgovinu, OIB 75696767200</izvorni_sadrzaj>
    <derivirana_varijabla naziv="DomainObject.Predmet.ProtustrankaFormatedOIB_1">  ŽDRALOVI jednostavno društvo s ograničenom odgovornošću za usluge i trgovinu, OIB 75696767200</derivirana_varijabla>
  </DomainObject.Predmet.ProtustrankaFormatedOIB>
  <DomainObject.Predmet.ProtustrankaFormatedWithAdress>
    <izvorni_sadrzaj> ŽDRALOVI jednostavno društvo s ograničenom odgovornošću za usluge i trgovinu, Črnec Biškupečki 34, 42204 Črnec Biškupečki</izvorni_sadrzaj>
    <derivirana_varijabla naziv="DomainObject.Predmet.ProtustrankaFormatedWithAdress_1"> ŽDRALOVI jednostavno društvo s ograničenom odgovornošću za usluge i trgovinu, Črnec Biškupečki 34, 42204 Črnec Biškupečki</derivirana_varijabla>
  </DomainObject.Predmet.ProtustrankaFormatedWithAdress>
  <DomainObject.Predmet.ProtustrankaFormatedWithAdressOIB>
    <izvorni_sadrzaj> ŽDRALOVI jednostavno društvo s ograničenom odgovornošću za usluge i trgovinu, OIB 75696767200, Črnec Biškupečki 34, 42204 Črnec Biškupečki</izvorni_sadrzaj>
    <derivirana_varijabla naziv="DomainObject.Predmet.ProtustrankaFormatedWithAdressOIB_1"> ŽDRALOVI jednostavno društvo s ograničenom odgovornošću za usluge i trgovinu, OIB 75696767200, Črnec Biškupečki 34, 42204 Črnec Biškupečki</derivirana_varijabla>
  </DomainObject.Predmet.ProtustrankaFormatedWithAdressOIB>
  <DomainObject.Predmet.ProtustrankaWithAdress>
    <izvorni_sadrzaj>ŽDRALOVI jednostavno društvo s ograničenom odgovornošću za usluge i trgovinu Črnec Biškupečki 34, 42204 Črnec Biškupečki</izvorni_sadrzaj>
    <derivirana_varijabla naziv="DomainObject.Predmet.ProtustrankaWithAdress_1">ŽDRALOVI jednostavno društvo s ograničenom odgovornošću za usluge i trgovinu Črnec Biškupečki 34, 42204 Črnec Biškupečki</derivirana_varijabla>
  </DomainObject.Predmet.ProtustrankaWithAdress>
  <DomainObject.Predmet.ProtustrankaWithAdressOIB>
    <izvorni_sadrzaj>ŽDRALOVI jednostavno društvo s ograničenom odgovornošću za usluge i trgovinu, OIB 75696767200, Črnec Biškupečki 34, 42204 Črnec Biškupečki</izvorni_sadrzaj>
    <derivirana_varijabla naziv="DomainObject.Predmet.ProtustrankaWithAdressOIB_1">ŽDRALOVI jednostavno društvo s ograničenom odgovornošću za usluge i trgovinu, OIB 75696767200, Črnec Biškupečki 34, 42204 Črnec Biškupečki</derivirana_varijabla>
  </DomainObject.Predmet.ProtustrankaWithAdressOIB>
  <DomainObject.Predmet.ProtustrankaNazivFormated>
    <izvorni_sadrzaj>ŽDRALOVI jednostavno društvo s ograničenom odgovornošću za usluge i trgovinu</izvorni_sadrzaj>
    <derivirana_varijabla naziv="DomainObject.Predmet.ProtustrankaNazivFormated_1">ŽDRALOVI jednostavno društvo s ograničenom odgovornošću za usluge i trgovinu</derivirana_varijabla>
  </DomainObject.Predmet.ProtustrankaNazivFormated>
  <DomainObject.Predmet.ProtustrankaNazivFormatedOIB>
    <izvorni_sadrzaj>ŽDRALOVI jednostavno društvo s ograničenom odgovornošću za usluge i trgovinu, OIB 75696767200</izvorni_sadrzaj>
    <derivirana_varijabla naziv="DomainObject.Predmet.ProtustrankaNazivFormatedOIB_1">ŽDRALOVI jednostavno društvo s ograničenom odgovornošću za usluge i trgovinu, OIB 75696767200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Varaždin zastupanog po punomoćniku Županijsko državno odvjetništvo u Varaždinu</izvorni_sadrzaj>
    <derivirana_varijabla naziv="DomainObject.Predmet.StrankaFormated_1">  RH Ministarstvo financija- Porezna uprava Područni ured Varaždin zastupanog po punomoćniku Županijsko državno odvjetništvo u Varaždinu</derivirana_varijabla>
  </DomainObject.Predmet.StrankaFormated>
  <DomainObject.Predmet.StrankaFormatedOIB>
    <izvorni_sadrzaj>  RH Ministarstvo financija- Porezna uprava Područni ured Varaždin, OIB 18683136487 zastupanog po punomoćniku Županijsko državno odvjetništvo u Varaždinu</izvorni_sadrzaj>
    <derivirana_varijabla naziv="DomainObject.Predmet.StrankaFormatedOIB_1">  RH Ministarstvo financija- Porezna uprava Područni ured Varaždin, OIB 18683136487 zastupanog po punomoćniku Županijsko državno odvjetništvo u Varaždinu</derivirana_varijabla>
  </DomainObject.Predmet.StrankaFormatedOIB>
  <DomainObject.Predmet.StrankaFormatedWithAdress>
    <izvorni_sadrzaj> RH Ministarstvo financija- Porezna uprava Područni ured Varaždin, Graberje 1, 42000 Varaždin zastupanog po punomoćniku Županijsko državno odvjetništvo u Varaždinu</izvorni_sadrzaj>
    <derivirana_varijabla naziv="DomainObject.Predmet.StrankaFormatedWithAdress_1"> RH Ministarstvo financija- Porezna uprava Područni ured Varaždin, Graberje 1, 42000 Varaždin zastupanog po punomoćniku Županijsko državno odvjetništvo u Varaždinu</derivirana_varijabla>
  </DomainObject.Predmet.StrankaFormatedWithAdress>
  <DomainObject.Predmet.StrankaFormatedWithAdressOIB>
    <izvorni_sadrzaj> RH Ministarstvo financija- Porezna uprava Područni ured Varaždin, OIB 18683136487, Graberje 1, 42000 Varaždin zastupanog po punomoćniku Županijsko državno odvjetništvo u Varaždinu</izvorni_sadrzaj>
    <derivirana_varijabla naziv="DomainObject.Predmet.StrankaFormatedWithAdressOIB_1"> RH Ministarstvo financija- Porezna uprava Područni ured Varaždin, OIB 18683136487, Graberje 1, 42000 Varaždin zastupanog po punomoćniku Županijsko državno odvjetništvo u Varaždinu</derivirana_varijabla>
  </DomainObject.Predmet.StrankaFormatedWithAdressOIB>
  <DomainObject.Predmet.StrankaWithAdress>
    <izvorni_sadrzaj>RH Ministarstvo financija- Porezna uprava Područni ured Varaždin Graberje 1,42000 Varaždin</izvorni_sadrzaj>
    <derivirana_varijabla naziv="DomainObject.Predmet.StrankaWithAdress_1">RH Ministarstvo financija- Porezna uprava Područni ured Varaždin Graberje 1,42000 Varaždin</derivirana_varijabla>
  </DomainObject.Predmet.StrankaWithAdress>
  <DomainObject.Predmet.StrankaWithAdressOIB>
    <izvorni_sadrzaj>RH Ministarstvo financija- Porezna uprava Područni ured Varaždin, OIB 18683136487, Graberje 1,42000 Varaždin</izvorni_sadrzaj>
    <derivirana_varijabla naziv="DomainObject.Predmet.StrankaWithAdressOIB_1">RH Ministarstvo financija- Porezna uprava Područni ured Varaždin, OIB 18683136487, Graberje 1,42000 Varaždin</derivirana_varijabla>
  </DomainObject.Predmet.StrankaWithAdressOIB>
  <DomainObject.Predmet.StrankaNazivFormated>
    <izvorni_sadrzaj>RH Ministarstvo financija- Porezna uprava Područni ured Varaždin</izvorni_sadrzaj>
    <derivirana_varijabla naziv="DomainObject.Predmet.StrankaNazivFormated_1">RH Ministarstvo financija- Porezna uprava Područni ured Varaždin</derivirana_varijabla>
  </DomainObject.Predmet.StrankaNazivFormated>
  <DomainObject.Predmet.StrankaNazivFormatedOIB>
    <izvorni_sadrzaj>RH Ministarstvo financija- Porezna uprava Područni ured Varaždin, OIB 18683136487</izvorni_sadrzaj>
    <derivirana_varijabla naziv="DomainObject.Predmet.StrankaNazivFormatedOIB_1">RH Ministarstvo financija-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2734.39</izvorni_sadrzaj>
    <derivirana_varijabla naziv="DomainObject.Predmet.TrenutnaVrijednost_1">2734.39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RH Ministarstvo financija- Porezna uprava Područni ured Varaždin zastupanog po punomoćniku Županijsko državno odvjetništvo u Varaždinu</item>
    </izvorni_sadrzaj>
    <derivirana_varijabla naziv="DomainObject.Predmet.StrankaListFormated_1">
      <item>RH Ministarstvo financija- Porezna uprava Područni ured Varaždin zastupanog po punomoćniku Županijsko državno odvjetništvo u Varaždinu</item>
    </derivirana_varijabla>
  </DomainObject.Predmet.StrankaListFormated>
  <DomainObject.Predmet.StrankaListFormatedOIB>
    <izvorni_sadrzaj>
      <item>RH Ministarstvo financija- Porezna uprava Područni ured Varaždin, OIB 18683136487 zastupanog po punomoćniku Županijsko državno odvjetništvo u Varaždinu</item>
    </izvorni_sadrzaj>
    <derivirana_varijabla naziv="DomainObject.Predmet.StrankaListFormatedOIB_1">
      <item>RH Ministarstvo financija- Porezna uprava Područni ured Varaždin, OIB 18683136487 zastupanog po punomoćniku Županijsko državno odvjetništvo u Varaždinu</item>
    </derivirana_varijabla>
  </DomainObject.Predmet.StrankaListFormatedOIB>
  <DomainObject.Predmet.StrankaListFormatedWithAdress>
    <izvorni_sadrzaj>
      <item>RH Ministarstvo financija- Porezna uprava Područni ured Varaždin, Graberje 1, 42000 Varaždin zastupanog po punomoćniku Županijsko državno odvjetništvo u Varaždinu</item>
    </izvorni_sadrzaj>
    <derivirana_varijabla naziv="DomainObject.Predmet.StrankaListFormatedWithAdress_1">
      <item>RH Ministarstvo financija- Porezna uprava Područni ured Varaždin,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Područni ured Varaždin, OIB 18683136487, Graberje 1, 42000 Varaždin zastupanog po punomoćniku Županijsko državno odvjetništvo u Varaždinu</item>
    </izvorni_sadrzaj>
    <derivirana_varijabla naziv="DomainObject.Predmet.StrankaListFormatedWithAdressOIB_1">
      <item>RH Ministarstvo financija- Porezna uprava Područni ured Varaždin,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Područni ured Varaždin</item>
    </izvorni_sadrzaj>
    <derivirana_varijabla naziv="DomainObject.Predmet.StrankaListNazivFormated_1">
      <item>RH Ministarstvo financija- Porezna uprava Područni ured Varaždin</item>
    </derivirana_varijabla>
  </DomainObject.Predmet.StrankaListNazivFormated>
  <DomainObject.Predmet.StrankaListNazivFormatedOIB>
    <izvorni_sadrzaj>
      <item>RH Ministarstvo financija- Porezna uprava Područni ured Varaždin, OIB 18683136487</item>
    </izvorni_sadrzaj>
    <derivirana_varijabla naziv="DomainObject.Predmet.StrankaListNazivFormatedOIB_1">
      <item>RH Ministarstvo financija- Porezna uprava Područni ured Varaždin, OIB 18683136487</item>
    </derivirana_varijabla>
  </DomainObject.Predmet.StrankaListNazivFormatedOIB>
  <DomainObject.Predmet.ProtuStrankaListFormated>
    <izvorni_sadrzaj>
      <item>ŽDRALOVI jednostavno društvo s ograničenom odgovornošću za usluge i trgovinu</item>
    </izvorni_sadrzaj>
    <derivirana_varijabla naziv="DomainObject.Predmet.ProtuStrankaListFormated_1">
      <item>ŽDRALOVI jednostavno društvo s ograničenom odgovornošću za usluge i trgovinu</item>
    </derivirana_varijabla>
  </DomainObject.Predmet.ProtuStrankaListFormated>
  <DomainObject.Predmet.ProtuStrankaListFormatedOIB>
    <izvorni_sadrzaj>
      <item>ŽDRALOVI jednostavno društvo s ograničenom odgovornošću za usluge i trgovinu, OIB 75696767200</item>
    </izvorni_sadrzaj>
    <derivirana_varijabla naziv="DomainObject.Predmet.ProtuStrankaListFormatedOIB_1">
      <item>ŽDRALOVI jednostavno društvo s ograničenom odgovornošću za usluge i trgovinu, OIB 75696767200</item>
    </derivirana_varijabla>
  </DomainObject.Predmet.ProtuStrankaListFormatedOIB>
  <DomainObject.Predmet.ProtuStrankaListFormatedWithAdress>
    <izvorni_sadrzaj>
      <item>ŽDRALOVI jednostavno društvo s ograničenom odgovornošću za usluge i trgovinu, Črnec Biškupečki 34, 42204 Črnec Biškupečki</item>
    </izvorni_sadrzaj>
    <derivirana_varijabla naziv="DomainObject.Predmet.ProtuStrankaListFormatedWithAdress_1">
      <item>ŽDRALOVI jednostavno društvo s ograničenom odgovornošću za usluge i trgovinu, Črnec Biškupečki 34, 42204 Črnec Biškupečki</item>
    </derivirana_varijabla>
  </DomainObject.Predmet.ProtuStrankaListFormatedWithAdress>
  <DomainObject.Predmet.ProtuStrankaListFormatedWithAdressOIB>
    <izvorni_sadrzaj>
      <item>ŽDRALOVI jednostavno društvo s ograničenom odgovornošću za usluge i trgovinu, OIB 75696767200, Črnec Biškupečki 34, 42204 Črnec Biškupečki</item>
    </izvorni_sadrzaj>
    <derivirana_varijabla naziv="DomainObject.Predmet.ProtuStrankaListFormatedWithAdressOIB_1">
      <item>ŽDRALOVI jednostavno društvo s ograničenom odgovornošću za usluge i trgovinu, OIB 75696767200, Črnec Biškupečki 34, 42204 Črnec Biškupečki</item>
    </derivirana_varijabla>
  </DomainObject.Predmet.ProtuStrankaListFormatedWithAdressOIB>
  <DomainObject.Predmet.ProtuStrankaListNazivFormated>
    <izvorni_sadrzaj>
      <item>ŽDRALOVI jednostavno društvo s ograničenom odgovornošću za usluge i trgovinu</item>
    </izvorni_sadrzaj>
    <derivirana_varijabla naziv="DomainObject.Predmet.ProtuStrankaListNazivFormated_1">
      <item>ŽDRALOVI jednostavno društvo s ograničenom odgovornošću za usluge i trgovinu</item>
    </derivirana_varijabla>
  </DomainObject.Predmet.ProtuStrankaListNazivFormated>
  <DomainObject.Predmet.ProtuStrankaListNazivFormatedOIB>
    <izvorni_sadrzaj>
      <item>ŽDRALOVI jednostavno društvo s ograničenom odgovornošću za usluge i trgovinu, OIB 75696767200</item>
    </izvorni_sadrzaj>
    <derivirana_varijabla naziv="DomainObject.Predmet.ProtuStrankaListNazivFormatedOIB_1">
      <item>ŽDRALOVI jednostavno društvo s ograničenom odgovornošću za usluge i trgovinu, OIB 75696767200</item>
    </derivirana_varijabla>
  </DomainObject.Predmet.ProtuStrankaListNazivFormatedOIB>
  <DomainObject.Predmet.OstaliListFormated>
    <izvorni_sadrzaj>
      <item>Županijsko državno odvjetništvo u Varaždinu punomoćnik sudionika u postupku RH Ministarstvo financija- Porezna uprava Područni ured Varaždin</item>
      <item>Goran Topić</item>
      <item>Financijska agencija</item>
      <item>Trgovački sud u Varaždinu - Sudski registar</item>
      <item>Tomo Božić, zamjenik ŽDO</item>
      <item>Katarina Conar-Brod</item>
      <item>Ministarstvo financija, Porezna uprava</item>
      <item>Policijska uprava Koprivničko-križevačka</item>
      <item>Raiffeisenbank Austria d.d.</item>
      <item>Policijska uprava Bjelovarsko-bilogorska</item>
    </izvorni_sadrzaj>
    <derivirana_varijabla naziv="DomainObject.Predmet.OstaliListFormated_1">
      <item>Županijsko državno odvjetništvo u Varaždinu punomoćnik sudionika u postupku RH Ministarstvo financija- Porezna uprava Područni ured Varaždin</item>
      <item>Goran Topić</item>
      <item>Financijska agencija</item>
      <item>Trgovački sud u Varaždinu - Sudski registar</item>
      <item>Tomo Božić, zamjenik ŽDO</item>
      <item>Katarina Conar-Brod</item>
      <item>Ministarstvo financija, Porezna uprava</item>
      <item>Policijska uprava Koprivničko-križevačka</item>
      <item>Raiffeisenbank Austria d.d.</item>
      <item>Policijska uprava Bjelovarsko-bilogorska</item>
    </derivirana_varijabla>
  </DomainObject.Predmet.OstaliListFormated>
  <DomainObject.Predmet.OstaliListFormatedOIB>
    <izvorni_sadrzaj>
      <item>Županijsko državno odvjetništvo u Varaždinu, OIB 23987413075 punomoćnik sudionika u postupku RH Ministarstvo financija- Porezna uprava Područni ured Varaždin</item>
      <item>Goran Topić, OIB 70745188094</item>
      <item>Financijska agencija, OIB 85821130368</item>
      <item>Trgovački sud u Varaždinu - Sudski registar</item>
      <item>Tomo Božić, zamjenik ŽDO</item>
      <item>Katarina Conar-Brod</item>
      <item>Ministarstvo financija, Porezna uprava</item>
      <item>Policijska uprava Koprivničko-križevačka</item>
      <item>Raiffeisenbank Austria d.d.</item>
      <item>Policijska uprava Bjelovarsko-bilogorska</item>
    </izvorni_sadrzaj>
    <derivirana_varijabla naziv="DomainObject.Predmet.OstaliListFormatedOIB_1">
      <item>Županijsko državno odvjetništvo u Varaždinu, OIB 23987413075 punomoćnik sudionika u postupku RH Ministarstvo financija- Porezna uprava Područni ured Varaždin</item>
      <item>Goran Topić, OIB 70745188094</item>
      <item>Financijska agencija, OIB 85821130368</item>
      <item>Trgovački sud u Varaždinu - Sudski registar</item>
      <item>Tomo Božić, zamjenik ŽDO</item>
      <item>Katarina Conar-Brod</item>
      <item>Ministarstvo financija, Porezna uprava</item>
      <item>Policijska uprava Koprivničko-križevačka</item>
      <item>Raiffeisenbank Austria d.d.</item>
      <item>Policijska uprava Bjelovarsko-bilogorska</item>
    </derivirana_varijabla>
  </DomainObject.Predmet.OstaliListFormatedOIB>
  <DomainObject.Predmet.OstaliListFormatedWithAdress>
    <izvorni_sadrzaj>
      <item>Županijsko državno odvjetništvo u Varaždinu, Ul. braće Radić 2, 42000 Varaždin punomoćnik sudionika u postupku RH Ministarstvo financija- Porezna uprava Područni ured Varaždin</item>
      <item>Goran Topić, Črnec Biškupečki 34, 42204 Črnec Biškupečki</item>
      <item>Financijska agencija, Ulica grada Vukovara 70, 10000 Zagreb</item>
      <item>Trgovački sud u Varaždinu - Sudski registar, B.Radića 2, 42000 Varaždin</item>
      <item>Tomo Božić, zamjenik ŽDO</item>
      <item>Katarina Conar-Brod</item>
      <item>Ministarstvo financija, Porezna uprava, Graberje 1, 42000 Varaždin</item>
      <item>Policijska uprava Koprivničko-križevačka, Trg Eugena Kumičića 18, 48000 Koprivnica</item>
      <item>Raiffeisenbank Austria d.d.</item>
      <item>Policijska uprava Bjelovarsko-bilogorska, Vlahe Paljetka 2, 43000 Bjelovar</item>
    </izvorni_sadrzaj>
    <derivirana_varijabla naziv="DomainObject.Predmet.OstaliListFormatedWithAdress_1">
      <item>Županijsko državno odvjetništvo u Varaždinu, Ul. braće Radić 2, 42000 Varaždin punomoćnik sudionika u postupku RH Ministarstvo financija- Porezna uprava Područni ured Varaždin</item>
      <item>Goran Topić, Črnec Biškupečki 34, 42204 Črnec Biškupečki</item>
      <item>Financijska agencija, Ulica grada Vukovara 70, 10000 Zagreb</item>
      <item>Trgovački sud u Varaždinu - Sudski registar, B.Radića 2, 42000 Varaždin</item>
      <item>Tomo Božić, zamjenik ŽDO</item>
      <item>Katarina Conar-Brod</item>
      <item>Ministarstvo financija, Porezna uprava, Graberje 1, 42000 Varaždin</item>
      <item>Policijska uprava Koprivničko-križevačka, Trg Eugena Kumičića 18, 48000 Koprivnica</item>
      <item>Raiffeisenbank Austria d.d.</item>
      <item>Policijska uprava Bjelovarsko-bilogorska, Vlahe Paljetka 2, 43000 Bjelovar</item>
    </derivirana_varijabla>
  </DomainObject.Predmet.OstaliListFormatedWithAdress>
  <DomainObject.Predmet.OstaliListFormatedWithAdressOIB>
    <izvorni_sadrzaj>
      <item>Županijsko državno odvjetništvo u Varaždinu, OIB 23987413075, Ul. braće Radić 2, 42000 Varaždin punomoćnik sudionika u postupku RH Ministarstvo financija- Porezna uprava Područni ured Varaždin</item>
      <item>Goran Topić, OIB 70745188094, Črnec Biškupečki 34, 42204 Črnec Biškupečki</item>
      <item>Financijska agencija, OIB 85821130368, Ulica grada Vukovara 70, 10000 Zagreb</item>
      <item>Trgovački sud u Varaždinu - Sudski registar, B.Radića 2, 42000 Varaždin</item>
      <item>Tomo Božić, zamjenik ŽDO</item>
      <item>Katarina Conar-Brod</item>
      <item>Ministarstvo financija, Porezna uprava, Graberje 1, 42000 Varaždin</item>
      <item>Policijska uprava Koprivničko-križevačka, Trg Eugena Kumičića 18, 48000 Koprivnica</item>
      <item>Raiffeisenbank Austria d.d.</item>
      <item>Policijska uprava Bjelovarsko-bilogorska, Vlahe Paljetka 2, 43000 Bjelovar</item>
    </izvorni_sadrzaj>
    <derivirana_varijabla naziv="DomainObject.Predmet.OstaliListFormatedWithAdressOIB_1">
      <item>Županijsko državno odvjetništvo u Varaždinu, OIB 23987413075, Ul. braće Radić 2, 42000 Varaždin punomoćnik sudionika u postupku RH Ministarstvo financija- Porezna uprava Područni ured Varaždin</item>
      <item>Goran Topić, OIB 70745188094, Črnec Biškupečki 34, 42204 Črnec Biškupečki</item>
      <item>Financijska agencija, OIB 85821130368, Ulica grada Vukovara 70, 10000 Zagreb</item>
      <item>Trgovački sud u Varaždinu - Sudski registar, B.Radića 2, 42000 Varaždin</item>
      <item>Tomo Božić, zamjenik ŽDO</item>
      <item>Katarina Conar-Brod</item>
      <item>Ministarstvo financija, Porezna uprava, Graberje 1, 42000 Varaždin</item>
      <item>Policijska uprava Koprivničko-križevačka, Trg Eugena Kumičića 18, 48000 Koprivnica</item>
      <item>Raiffeisenbank Austria d.d.</item>
      <item>Policijska uprava Bjelovarsko-bilogorska, Vlahe Paljetka 2, 43000 Bjelovar</item>
    </derivirana_varijabla>
  </DomainObject.Predmet.OstaliListFormatedWithAdressOIB>
  <DomainObject.Predmet.OstaliListNazivFormated>
    <izvorni_sadrzaj>
      <item>Županijsko državno odvjetništvo u Varaždinu</item>
      <item>Goran Topić</item>
      <item>Financijska agencija</item>
      <item>Trgovački sud u Varaždinu - Sudski registar</item>
      <item>Tomo Božić, zamjenik ŽDO</item>
      <item>Katarina Conar-Brod</item>
      <item>Ministarstvo financija, Porezna uprava</item>
      <item>Policijska uprava Koprivničko-križevačka</item>
      <item>Raiffeisenbank Austria d.d.</item>
      <item>Policijska uprava Bjelovarsko-bilogorska</item>
    </izvorni_sadrzaj>
    <derivirana_varijabla naziv="DomainObject.Predmet.OstaliListNazivFormated_1">
      <item>Županijsko državno odvjetništvo u Varaždinu</item>
      <item>Goran Topić</item>
      <item>Financijska agencija</item>
      <item>Trgovački sud u Varaždinu - Sudski registar</item>
      <item>Tomo Božić, zamjenik ŽDO</item>
      <item>Katarina Conar-Brod</item>
      <item>Ministarstvo financija, Porezna uprava</item>
      <item>Policijska uprava Koprivničko-križevačka</item>
      <item>Raiffeisenbank Austria d.d.</item>
      <item>Policijska uprava Bjelovarsko-bilogorska</item>
    </derivirana_varijabla>
  </DomainObject.Predmet.OstaliListNazivFormated>
  <DomainObject.Predmet.OstaliListNazivFormatedOIB>
    <izvorni_sadrzaj>
      <item>Županijsko državno odvjetništvo u Varaždinu, OIB 23987413075</item>
      <item>Goran Topić, OIB 70745188094</item>
      <item>Financijska agencija, OIB 85821130368</item>
      <item>Trgovački sud u Varaždinu - Sudski registar</item>
      <item>Tomo Božić, zamjenik ŽDO</item>
      <item>Katarina Conar-Brod</item>
      <item>Ministarstvo financija, Porezna uprava</item>
      <item>Policijska uprava Koprivničko-križevačka</item>
      <item>Raiffeisenbank Austria d.d.</item>
      <item>Policijska uprava Bjelovarsko-bilogorska</item>
    </izvorni_sadrzaj>
    <derivirana_varijabla naziv="DomainObject.Predmet.OstaliListNazivFormatedOIB_1">
      <item>Županijsko državno odvjetništvo u Varaždinu, OIB 23987413075</item>
      <item>Goran Topić, OIB 70745188094</item>
      <item>Financijska agencija, OIB 85821130368</item>
      <item>Trgovački sud u Varaždinu - Sudski registar</item>
      <item>Tomo Božić, zamjenik ŽDO</item>
      <item>Katarina Conar-Brod</item>
      <item>Ministarstvo financija, Porezna uprava</item>
      <item>Policijska uprava Koprivničko-križevačka</item>
      <item>Raiffeisenbank Austria d.d.</item>
      <item>Policijska uprava Bjelovarsko-bilogorska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siječnja 2021.</izvorni_sadrzaj>
    <derivirana_varijabla naziv="DomainObject.Datum_1">11. siječnja 2021.</derivirana_varijabla>
  </DomainObject.Datum>
  <DomainObject.PoslovniBrojDokumenta>
    <izvorni_sadrzaj>St-364/2019-35</izvorni_sadrzaj>
    <derivirana_varijabla naziv="DomainObject.PoslovniBrojDokumenta_1">St-364/2019-35</derivirana_varijabla>
  </DomainObject.PoslovniBrojDokumenta>
  <DomainObject.Predmet.StrankaIDrugi>
    <izvorni_sadrzaj>RH Ministarstvo financija- Porezna uprava Područni ured Varaždin</izvorni_sadrzaj>
    <derivirana_varijabla naziv="DomainObject.Predmet.StrankaIDrugi_1">RH Ministarstvo financija- Porezna uprava Područni ured Varaždin</derivirana_varijabla>
  </DomainObject.Predmet.StrankaIDrugi>
  <DomainObject.Predmet.ProtustrankaIDrugi>
    <izvorni_sadrzaj>ŽDRALOVI jednostavno društvo s ograničenom odgovornošću za usluge i trgovinu</izvorni_sadrzaj>
    <derivirana_varijabla naziv="DomainObject.Predmet.ProtustrankaIDrugi_1">ŽDRALOVI jednostavno društvo s ograničenom odgovornošću za usluge i trgovinu</derivirana_varijabla>
  </DomainObject.Predmet.ProtustrankaIDrugi>
  <DomainObject.Predmet.StrankaIDrugiAdressOIB>
    <izvorni_sadrzaj>RH Ministarstvo financija- Porezna uprava Područni ured Varaždin, OIB 18683136487, Graberje 1, 42000 Varaždin</izvorni_sadrzaj>
    <derivirana_varijabla naziv="DomainObject.Predmet.StrankaIDrugiAdressOIB_1">RH Ministarstvo financija- Porezna uprava Područni ured Varaždin, OIB 18683136487, Graberje 1, 42000 Varaždin</derivirana_varijabla>
  </DomainObject.Predmet.StrankaIDrugiAdressOIB>
  <DomainObject.Predmet.ProtustrankaIDrugiAdressOIB>
    <izvorni_sadrzaj>ŽDRALOVI jednostavno društvo s ograničenom odgovornošću za usluge i trgovinu, OIB 75696767200, Črnec Biškupečki 34, 42204 Črnec Biškupečki</izvorni_sadrzaj>
    <derivirana_varijabla naziv="DomainObject.Predmet.ProtustrankaIDrugiAdressOIB_1">ŽDRALOVI jednostavno društvo s ograničenom odgovornošću za usluge i trgovinu, OIB 75696767200, Črnec Biškupečki 34, 42204 Črnec Biškupečki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ŽDRALOVI jednostavno društvo s ograničenom odgovornošću za usluge i trgovinu</item>
      <item>Županijsko državno odvjetništvo u Varaždinu</item>
      <item>Goran Topić</item>
      <item>RH Ministarstvo financija- Porezna uprava Područni ured Varaždin</item>
      <item>Financijska agencija</item>
      <item>Trgovački sud u Varaždinu - Sudski registar</item>
      <item>Tomo Božić, zamjenik ŽDO</item>
      <item>Katarina Conar-Brod</item>
      <item>Ministarstvo financija, Porezna uprava</item>
      <item>Policijska uprava Koprivničko-križevačka</item>
      <item>Raiffeisenbank Austria d.d.</item>
      <item>Policijska uprava Bjelovarsko-bilogorska</item>
    </izvorni_sadrzaj>
    <derivirana_varijabla naziv="DomainObject.Predmet.SudioniciListNaziv_1">
      <item>ŽDRALOVI jednostavno društvo s ograničenom odgovornošću za usluge i trgovinu</item>
      <item>Županijsko državno odvjetništvo u Varaždinu</item>
      <item>Goran Topić</item>
      <item>RH Ministarstvo financija- Porezna uprava Područni ured Varaždin</item>
      <item>Financijska agencija</item>
      <item>Trgovački sud u Varaždinu - Sudski registar</item>
      <item>Tomo Božić, zamjenik ŽDO</item>
      <item>Katarina Conar-Brod</item>
      <item>Ministarstvo financija, Porezna uprava</item>
      <item>Policijska uprava Koprivničko-križevačka</item>
      <item>Raiffeisenbank Austria d.d.</item>
      <item>Policijska uprava Bjelovarsko-bilogorska</item>
    </derivirana_varijabla>
  </DomainObject.Predmet.SudioniciListNaziv>
  <DomainObject.Predmet.SudioniciListAdressOIB>
    <izvorni_sadrzaj>
      <item>ŽDRALOVI jednostavno društvo s ograničenom odgovornošću za usluge i trgovinu, OIB 75696767200, Črnec Biškupečki 34,42204 Črnec Biškupečki</item>
      <item>Županijsko državno odvjetništvo u Varaždinu, OIB 23987413075, Ul. braće Radić 2,42000 Varaždin</item>
      <item>Goran Topić, OIB 70745188094, Črnec Biškupečki 34,42204 Črnec Biškupečki</item>
      <item>RH Ministarstvo financija- Porezna uprava Područni ured Varaždin, OIB 18683136487, Graberje 1,42000 Varaždin</item>
      <item>Financijska agencija, OIB 85821130368, Ulica grada Vukovara 70,10000 Zagreb</item>
      <item>Trgovački sud u Varaždinu - Sudski registar, B.Radića 2,42000 Varaždin</item>
      <item>Tomo Božić, zamjenik ŽDO</item>
      <item>Katarina Conar-Brod</item>
      <item>Ministarstvo financija, Porezna uprava, Graberje 1,42000 Varaždin</item>
      <item>Policijska uprava Koprivničko-križevačka, Trg Eugena Kumičića 18,48000 Koprivnica</item>
      <item>Raiffeisenbank Austria d.d.</item>
      <item>Policijska uprava Bjelovarsko-bilogorska, Vlahe Paljetka 2,43000 Bjelovar</item>
    </izvorni_sadrzaj>
    <derivirana_varijabla naziv="DomainObject.Predmet.SudioniciListAdressOIB_1">
      <item>ŽDRALOVI jednostavno društvo s ograničenom odgovornošću za usluge i trgovinu, OIB 75696767200, Črnec Biškupečki 34,42204 Črnec Biškupečki</item>
      <item>Županijsko državno odvjetništvo u Varaždinu, OIB 23987413075, Ul. braće Radić 2,42000 Varaždin</item>
      <item>Goran Topić, OIB 70745188094, Črnec Biškupečki 34,42204 Črnec Biškupečki</item>
      <item>RH Ministarstvo financija- Porezna uprava Područni ured Varaždin, OIB 18683136487, Graberje 1,42000 Varaždin</item>
      <item>Financijska agencija, OIB 85821130368, Ulica grada Vukovara 70,10000 Zagreb</item>
      <item>Trgovački sud u Varaždinu - Sudski registar, B.Radića 2,42000 Varaždin</item>
      <item>Tomo Božić, zamjenik ŽDO</item>
      <item>Katarina Conar-Brod</item>
      <item>Ministarstvo financija, Porezna uprava, Graberje 1,42000 Varaždin</item>
      <item>Policijska uprava Koprivničko-križevačka, Trg Eugena Kumičića 18,48000 Koprivnica</item>
      <item>Raiffeisenbank Austria d.d.</item>
      <item>Policijska uprava Bjelovarsko-bilogorska, Vlahe Paljetka 2,43000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75696767200</item>
      <item>, OIB 23987413075</item>
      <item>, OIB 70745188094</item>
      <item>, OIB 18683136487</item>
      <item>, OIB 85821130368</item>
      <item>, OIB null</item>
      <item>, OIB null</item>
      <item>, OIB null</item>
      <item>, OIB null</item>
      <item>, OIB null</item>
      <item>, OIB null</item>
      <item>, OIB null</item>
    </izvorni_sadrzaj>
    <derivirana_varijabla naziv="DomainObject.Predmet.SudioniciListNazivOIB_1">
      <item>, OIB 75696767200</item>
      <item>, OIB 23987413075</item>
      <item>, OIB 70745188094</item>
      <item>, OIB 18683136487</item>
      <item>, OIB 85821130368</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srpnja 2019.</izvorni_sadrzaj>
    <derivirana_varijabla naziv="DomainObject.Predmet.DatumPocetkaProcesa_1">16. srpnja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626B3A-27FE-4D46-8117-CBE0A6688FA2}">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879</properties:Words>
  <properties:Characters>4879</properties:Characters>
  <properties:Lines>215</properties:Lines>
  <properties:Paragraphs>87</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2020-12-21T14:07:00Z</dcterms:created>
  <dc:creator>Mirjana Mlinarić</dc:creator>
  <cp:lastModifiedBy>Nevenka Vuković</cp:lastModifiedBy>
  <cp:lastPrinted>2021-01-11T11:41:00Z</cp:lastPrinted>
  <dcterms:modified xmlns:xsi="http://www.w3.org/2001/XMLSchema-instance" xsi:type="dcterms:W3CDTF">2021-01-11T11:50:00Z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St-364/2019-35 / Zapisnik - Ispitno ročište (St-364-19-35 Zapisnik sa ispitnog i izvještajnog ročišta-nema osporenih.docx)</vt:lpwstr>
  </prop:property>
  <prop:property fmtid="{D5CDD505-2E9C-101B-9397-08002B2CF9AE}" pid="4" name="CC_coloring">
    <vt:bool>false</vt:bool>
  </prop:property>
  <prop:property fmtid="{D5CDD505-2E9C-101B-9397-08002B2CF9AE}" pid="5" name="BrojStranica">
    <vt:i4>4</vt:i4>
  </prop:property>
</prop:Properties>
</file>